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862AA" w14:textId="77777777" w:rsidR="00145F44" w:rsidRDefault="00145F44">
      <w:pPr>
        <w:spacing w:before="0"/>
        <w:rPr>
          <w:rFonts w:ascii="Cambria" w:eastAsia="Cambria" w:hAnsi="Cambria" w:cs="Cambria"/>
          <w:color w:val="005A9C"/>
          <w:sz w:val="38"/>
          <w:szCs w:val="38"/>
        </w:rPr>
      </w:pPr>
    </w:p>
    <w:p w14:paraId="4D5DF311" w14:textId="32535C61" w:rsidR="00145F44" w:rsidRDefault="0005004E">
      <w:pPr>
        <w:jc w:val="center"/>
      </w:pPr>
      <w:r>
        <w:rPr>
          <w:b/>
          <w:color w:val="01499D"/>
          <w:sz w:val="40"/>
          <w:szCs w:val="40"/>
        </w:rPr>
        <w:t>WCSD</w:t>
      </w:r>
    </w:p>
    <w:p w14:paraId="2842AED1" w14:textId="71275A75" w:rsidR="00145F44" w:rsidRDefault="00BE0C05">
      <w:pPr>
        <w:jc w:val="center"/>
        <w:rPr>
          <w:b/>
          <w:color w:val="178339"/>
          <w:sz w:val="60"/>
          <w:szCs w:val="60"/>
        </w:rPr>
      </w:pPr>
      <w:r>
        <w:rPr>
          <w:color w:val="178339"/>
          <w:sz w:val="60"/>
          <w:szCs w:val="60"/>
        </w:rPr>
        <w:t>Esther Bennett</w:t>
      </w:r>
      <w:r w:rsidR="009B4F8C">
        <w:rPr>
          <w:color w:val="178339"/>
          <w:sz w:val="60"/>
          <w:szCs w:val="60"/>
        </w:rPr>
        <w:t xml:space="preserve"> ES</w:t>
      </w:r>
    </w:p>
    <w:p w14:paraId="21394106" w14:textId="77777777" w:rsidR="00145F44" w:rsidRDefault="00E16C9F">
      <w:pPr>
        <w:jc w:val="center"/>
        <w:rPr>
          <w:color w:val="005A9C"/>
          <w:sz w:val="38"/>
          <w:szCs w:val="38"/>
        </w:rPr>
      </w:pPr>
      <w:r>
        <w:rPr>
          <w:sz w:val="38"/>
          <w:szCs w:val="38"/>
        </w:rPr>
        <w:t>School Performance Plan: A Roadmap to Success</w:t>
      </w:r>
      <w:r>
        <w:rPr>
          <w:color w:val="005A9C"/>
          <w:sz w:val="38"/>
          <w:szCs w:val="38"/>
        </w:rPr>
        <w:t xml:space="preserve"> </w:t>
      </w:r>
    </w:p>
    <w:p w14:paraId="2C804664" w14:textId="77777777" w:rsidR="00145F44" w:rsidRDefault="00145F44"/>
    <w:p w14:paraId="5019418B" w14:textId="35865D63" w:rsidR="00145F44" w:rsidRDefault="00015E94">
      <w:pPr>
        <w:pBdr>
          <w:top w:val="nil"/>
          <w:left w:val="nil"/>
          <w:bottom w:val="nil"/>
          <w:right w:val="nil"/>
          <w:between w:val="nil"/>
        </w:pBdr>
        <w:spacing w:before="0"/>
        <w:rPr>
          <w:rFonts w:ascii="Cambria" w:eastAsia="Cambria" w:hAnsi="Cambria" w:cs="Cambria"/>
          <w:b/>
          <w:i/>
          <w:color w:val="1F6D89"/>
          <w:sz w:val="48"/>
          <w:szCs w:val="48"/>
        </w:rPr>
      </w:pPr>
      <w:r>
        <w:rPr>
          <w:i/>
        </w:rPr>
        <w:t>Esther Bennett Elementary School</w:t>
      </w:r>
      <w:r w:rsidR="00E16C9F">
        <w:rPr>
          <w:i/>
          <w:color w:val="4F81BD"/>
        </w:rPr>
        <w:t xml:space="preserve"> </w:t>
      </w:r>
      <w:r w:rsidR="00E16C9F">
        <w:rPr>
          <w:i/>
        </w:rPr>
        <w:t xml:space="preserve">has established its School Performance Plan for the school year. This plan was developed by the school’s continuous improvement (CI) team and informed by a comprehensive needs assessment that included data analysis and meaningful engagement with the school community. It includes the school's goals and process developed during Act 1. The CI team will monitor implementation throughout the school year and evaluate and update the goals at the end of the year. </w:t>
      </w:r>
    </w:p>
    <w:p w14:paraId="73F45BD1" w14:textId="77777777" w:rsidR="00145F44" w:rsidRDefault="00145F44">
      <w:pPr>
        <w:rPr>
          <w:rFonts w:ascii="Cambria" w:eastAsia="Cambria" w:hAnsi="Cambria" w:cs="Cambria"/>
          <w:sz w:val="24"/>
          <w:szCs w:val="24"/>
        </w:rPr>
      </w:pPr>
    </w:p>
    <w:p w14:paraId="00735777" w14:textId="77777777" w:rsidR="00145F44" w:rsidRDefault="00145F44">
      <w:pPr>
        <w:rPr>
          <w:rFonts w:ascii="Cambria" w:eastAsia="Cambria" w:hAnsi="Cambria" w:cs="Cambria"/>
          <w:sz w:val="24"/>
          <w:szCs w:val="24"/>
        </w:rPr>
      </w:pPr>
    </w:p>
    <w:p w14:paraId="63EF317E" w14:textId="77777777" w:rsidR="00145F44" w:rsidRDefault="00145F44">
      <w:pPr>
        <w:rPr>
          <w:rFonts w:ascii="Cambria" w:eastAsia="Cambria" w:hAnsi="Cambria" w:cs="Cambria"/>
          <w:sz w:val="24"/>
          <w:szCs w:val="24"/>
        </w:rPr>
      </w:pPr>
    </w:p>
    <w:p w14:paraId="6A4A90A1" w14:textId="77777777" w:rsidR="00145F44" w:rsidRDefault="00145F44">
      <w:pPr>
        <w:rPr>
          <w:rFonts w:ascii="Cambria" w:eastAsia="Cambria" w:hAnsi="Cambria" w:cs="Cambria"/>
          <w:sz w:val="24"/>
          <w:szCs w:val="24"/>
        </w:rPr>
      </w:pPr>
    </w:p>
    <w:p w14:paraId="499B5E55" w14:textId="77777777" w:rsidR="00145F44" w:rsidRDefault="00145F44">
      <w:pPr>
        <w:rPr>
          <w:rFonts w:ascii="Cambria" w:eastAsia="Cambria" w:hAnsi="Cambria" w:cs="Cambria"/>
          <w:sz w:val="24"/>
          <w:szCs w:val="24"/>
        </w:rPr>
      </w:pPr>
    </w:p>
    <w:p w14:paraId="687EC7A8" w14:textId="77777777" w:rsidR="00145F44" w:rsidRDefault="00145F44">
      <w:pPr>
        <w:rPr>
          <w:rFonts w:ascii="Cambria" w:eastAsia="Cambria" w:hAnsi="Cambria" w:cs="Cambria"/>
          <w:sz w:val="24"/>
          <w:szCs w:val="24"/>
        </w:rPr>
      </w:pPr>
    </w:p>
    <w:p w14:paraId="62BE5DA2" w14:textId="77777777" w:rsidR="00145F44" w:rsidRDefault="00145F44">
      <w:pPr>
        <w:spacing w:before="0"/>
        <w:rPr>
          <w:b/>
        </w:rPr>
      </w:pPr>
    </w:p>
    <w:p w14:paraId="3C1AF561" w14:textId="2C3938F5" w:rsidR="00145F44" w:rsidRPr="009D1889" w:rsidRDefault="00E16C9F">
      <w:pPr>
        <w:spacing w:before="0"/>
        <w:rPr>
          <w:rFonts w:asciiTheme="majorHAnsi" w:hAnsiTheme="majorHAnsi" w:cstheme="majorHAnsi"/>
          <w:sz w:val="24"/>
          <w:szCs w:val="24"/>
        </w:rPr>
      </w:pPr>
      <w:r w:rsidRPr="009D1889">
        <w:rPr>
          <w:rFonts w:asciiTheme="majorHAnsi" w:hAnsiTheme="majorHAnsi" w:cstheme="majorHAnsi"/>
          <w:b/>
        </w:rPr>
        <w:t>Principal:</w:t>
      </w:r>
      <w:r w:rsidRPr="009D1889">
        <w:rPr>
          <w:rFonts w:asciiTheme="majorHAnsi" w:hAnsiTheme="majorHAnsi" w:cstheme="majorHAnsi"/>
        </w:rPr>
        <w:t xml:space="preserve"> </w:t>
      </w:r>
      <w:r w:rsidR="009D1889" w:rsidRPr="009D1889">
        <w:rPr>
          <w:rFonts w:asciiTheme="majorHAnsi" w:hAnsiTheme="majorHAnsi" w:cstheme="majorHAnsi"/>
          <w:sz w:val="24"/>
          <w:szCs w:val="24"/>
        </w:rPr>
        <w:t>Gladis Diaz</w:t>
      </w:r>
    </w:p>
    <w:p w14:paraId="714468CC" w14:textId="2801928E" w:rsidR="00145F44" w:rsidRPr="009D1889" w:rsidRDefault="00E16C9F" w:rsidP="009D1889">
      <w:pPr>
        <w:pStyle w:val="Default"/>
        <w:rPr>
          <w:rFonts w:asciiTheme="majorHAnsi" w:hAnsiTheme="majorHAnsi" w:cstheme="majorHAnsi"/>
        </w:rPr>
      </w:pPr>
      <w:r w:rsidRPr="009D1889">
        <w:rPr>
          <w:rFonts w:asciiTheme="majorHAnsi" w:hAnsiTheme="majorHAnsi" w:cstheme="majorHAnsi"/>
          <w:b/>
        </w:rPr>
        <w:t xml:space="preserve">School Website: </w:t>
      </w:r>
      <w:r w:rsidR="009D1889" w:rsidRPr="009D1889">
        <w:rPr>
          <w:rFonts w:asciiTheme="majorHAnsi" w:hAnsiTheme="majorHAnsi" w:cstheme="majorHAnsi"/>
        </w:rPr>
        <w:t>www.washoeschools.net/bennett.</w:t>
      </w:r>
    </w:p>
    <w:p w14:paraId="68753CCA" w14:textId="6568703B" w:rsidR="00145F44" w:rsidRPr="009D1889" w:rsidRDefault="00E16C9F" w:rsidP="009D1889">
      <w:pPr>
        <w:pStyle w:val="Default"/>
      </w:pPr>
      <w:r>
        <w:rPr>
          <w:b/>
        </w:rPr>
        <w:t>Email:</w:t>
      </w:r>
      <w:r>
        <w:t xml:space="preserve"> </w:t>
      </w:r>
      <w:r w:rsidR="009D1889">
        <w:t>gdiaz@washoeschools.net</w:t>
      </w:r>
    </w:p>
    <w:p w14:paraId="74A9F3C3" w14:textId="61E668D4" w:rsidR="00145F44" w:rsidRDefault="00E16C9F">
      <w:pPr>
        <w:spacing w:before="0"/>
      </w:pPr>
      <w:r>
        <w:rPr>
          <w:b/>
        </w:rPr>
        <w:t>Phone:</w:t>
      </w:r>
      <w:r>
        <w:t xml:space="preserve"> </w:t>
      </w:r>
      <w:r w:rsidR="009D1889">
        <w:t>775-674-4444</w:t>
      </w:r>
    </w:p>
    <w:p w14:paraId="36F96CA3" w14:textId="638B0C5D" w:rsidR="00145F44" w:rsidRDefault="00E16C9F">
      <w:pPr>
        <w:spacing w:before="0"/>
      </w:pPr>
      <w:r>
        <w:rPr>
          <w:b/>
        </w:rPr>
        <w:t>School Designations:</w:t>
      </w:r>
      <w:r>
        <w:t xml:space="preserve"> </w:t>
      </w:r>
      <w:proofErr w:type="spellStart"/>
      <w:r w:rsidR="00145ECB" w:rsidRPr="00145ECB">
        <w:rPr>
          <w:rFonts w:ascii="MS Gothic" w:eastAsia="MS Gothic" w:hAnsi="MS Gothic" w:cs="MS Gothic"/>
          <w:b/>
          <w:bCs/>
        </w:rPr>
        <w:t>X</w:t>
      </w:r>
      <w:r>
        <w:rPr>
          <w:color w:val="808080"/>
        </w:rPr>
        <w:t>Title</w:t>
      </w:r>
      <w:proofErr w:type="spellEnd"/>
      <w:r>
        <w:rPr>
          <w:color w:val="808080"/>
        </w:rPr>
        <w:t xml:space="preserve"> I </w:t>
      </w:r>
      <w:bookmarkStart w:id="0" w:name="_Hlk144462077"/>
      <w:r w:rsidR="00145ECB" w:rsidRPr="00145ECB">
        <w:rPr>
          <w:rFonts w:ascii="MS Gothic" w:eastAsia="MS Gothic" w:hAnsi="MS Gothic" w:cs="MS Gothic"/>
          <w:b/>
          <w:bCs/>
        </w:rPr>
        <w:t>X</w:t>
      </w:r>
      <w:bookmarkEnd w:id="0"/>
      <w:r>
        <w:rPr>
          <w:color w:val="808080"/>
        </w:rPr>
        <w:t xml:space="preserve">CSI </w:t>
      </w:r>
      <w:r w:rsidR="00C67765">
        <w:rPr>
          <w:rFonts w:ascii="MS Gothic" w:eastAsia="MS Gothic" w:hAnsi="MS Gothic" w:cs="MS Gothic"/>
        </w:rPr>
        <w:t>☐</w:t>
      </w:r>
      <w:r>
        <w:rPr>
          <w:color w:val="808080"/>
        </w:rPr>
        <w:t xml:space="preserve">TSI </w:t>
      </w:r>
      <w:r>
        <w:rPr>
          <w:rFonts w:ascii="MS Gothic" w:eastAsia="MS Gothic" w:hAnsi="MS Gothic" w:cs="MS Gothic"/>
        </w:rPr>
        <w:t>☐</w:t>
      </w:r>
      <w:r>
        <w:rPr>
          <w:color w:val="808080"/>
        </w:rPr>
        <w:t xml:space="preserve"> TSI/ATSI </w:t>
      </w:r>
    </w:p>
    <w:p w14:paraId="19C9792A" w14:textId="77777777" w:rsidR="00145F44" w:rsidRDefault="00E16C9F">
      <w:pPr>
        <w:tabs>
          <w:tab w:val="left" w:pos="6000"/>
        </w:tabs>
      </w:pPr>
      <w:r>
        <w:tab/>
      </w:r>
    </w:p>
    <w:p w14:paraId="613A12D4" w14:textId="77777777" w:rsidR="00145F44" w:rsidRDefault="00145F44">
      <w:pPr>
        <w:tabs>
          <w:tab w:val="left" w:pos="6000"/>
        </w:tabs>
      </w:pPr>
    </w:p>
    <w:p w14:paraId="0BF12F4D" w14:textId="0B7034D3" w:rsidR="00145F44" w:rsidRDefault="00145F44">
      <w:pPr>
        <w:tabs>
          <w:tab w:val="left" w:pos="6000"/>
        </w:tabs>
      </w:pPr>
    </w:p>
    <w:p w14:paraId="0F63E26C" w14:textId="77777777" w:rsidR="00145F44" w:rsidRDefault="00E16C9F">
      <w:pPr>
        <w:tabs>
          <w:tab w:val="left" w:pos="8527"/>
        </w:tabs>
      </w:pPr>
      <w:r>
        <w:tab/>
      </w:r>
    </w:p>
    <w:p w14:paraId="05F21152" w14:textId="77777777" w:rsidR="00145F44" w:rsidRDefault="00145F44">
      <w:pPr>
        <w:tabs>
          <w:tab w:val="left" w:pos="6000"/>
        </w:tabs>
      </w:pPr>
    </w:p>
    <w:p w14:paraId="328F203A" w14:textId="6AA72A23" w:rsidR="00145F44" w:rsidRDefault="00145F44">
      <w:pPr>
        <w:tabs>
          <w:tab w:val="left" w:pos="6000"/>
        </w:tabs>
      </w:pPr>
    </w:p>
    <w:p w14:paraId="37D415B5" w14:textId="77777777" w:rsidR="00145F44" w:rsidRDefault="00145F44">
      <w:pPr>
        <w:spacing w:before="0"/>
        <w:jc w:val="center"/>
        <w:rPr>
          <w:i/>
        </w:rPr>
      </w:pPr>
    </w:p>
    <w:p w14:paraId="5E5182EA" w14:textId="4C1FE666" w:rsidR="00145F44" w:rsidRDefault="00145F44">
      <w:pPr>
        <w:spacing w:before="0"/>
        <w:jc w:val="center"/>
        <w:rPr>
          <w:i/>
        </w:rPr>
      </w:pPr>
    </w:p>
    <w:p w14:paraId="781833C1" w14:textId="68C33191" w:rsidR="00145F44" w:rsidRDefault="00E16C9F">
      <w:pPr>
        <w:spacing w:before="0"/>
        <w:jc w:val="center"/>
        <w:rPr>
          <w:i/>
        </w:rPr>
        <w:sectPr w:rsidR="00145F44" w:rsidSect="008B66A3">
          <w:headerReference w:type="default" r:id="rId11"/>
          <w:footerReference w:type="default" r:id="rId12"/>
          <w:headerReference w:type="first" r:id="rId13"/>
          <w:footerReference w:type="first" r:id="rId14"/>
          <w:pgSz w:w="12240" w:h="15840"/>
          <w:pgMar w:top="907" w:right="1440" w:bottom="907" w:left="1440" w:header="720" w:footer="720" w:gutter="0"/>
          <w:pgNumType w:start="1"/>
          <w:cols w:space="720"/>
          <w:titlePg/>
          <w:docGrid w:linePitch="299"/>
        </w:sectPr>
      </w:pPr>
      <w:r>
        <w:rPr>
          <w:i/>
        </w:rPr>
        <w:t xml:space="preserve">Our SPP was last updated on </w:t>
      </w:r>
      <w:r w:rsidR="00145ECB">
        <w:rPr>
          <w:color w:val="808080"/>
        </w:rPr>
        <w:t>September 1, 2023</w:t>
      </w:r>
      <w:r>
        <w:rPr>
          <w:color w:val="808080"/>
        </w:rPr>
        <w:t>.</w:t>
      </w:r>
    </w:p>
    <w:p w14:paraId="538670C4" w14:textId="77777777" w:rsidR="00145F44" w:rsidRDefault="00E16C9F">
      <w:pPr>
        <w:pStyle w:val="Heading1"/>
      </w:pPr>
      <w:bookmarkStart w:id="1" w:name="_gjdgxs" w:colFirst="0" w:colLast="0"/>
      <w:bookmarkEnd w:id="1"/>
      <w:r>
        <w:lastRenderedPageBreak/>
        <w:t>School Continuous Improvement Team</w:t>
      </w:r>
    </w:p>
    <w:p w14:paraId="67A10091" w14:textId="77777777" w:rsidR="00145F44" w:rsidRDefault="00E16C9F">
      <w:pPr>
        <w:spacing w:before="0"/>
        <w:rPr>
          <w:i/>
        </w:rPr>
      </w:pPr>
      <w:r>
        <w:rPr>
          <w:i/>
        </w:rPr>
        <w:t>The Continuous Improvement Team is made up of a diverse group of school administrators, teachers, staff, caretakers, and students charged with developing, implementing, and evaluating the school’s continuous improvement efforts outlined in the School Performance Plan.</w:t>
      </w:r>
    </w:p>
    <w:tbl>
      <w:tblPr>
        <w:tblStyle w:val="a"/>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0"/>
        <w:gridCol w:w="4680"/>
      </w:tblGrid>
      <w:tr w:rsidR="00145F44" w14:paraId="360DC07C" w14:textId="77777777">
        <w:trPr>
          <w:cantSplit/>
          <w:jc w:val="center"/>
        </w:trPr>
        <w:tc>
          <w:tcPr>
            <w:tcW w:w="4680" w:type="dxa"/>
            <w:shd w:val="clear" w:color="auto" w:fill="005A9C"/>
          </w:tcPr>
          <w:p w14:paraId="269FB410" w14:textId="77777777" w:rsidR="00145F44" w:rsidRDefault="00E16C9F">
            <w:pPr>
              <w:jc w:val="center"/>
              <w:rPr>
                <w:b/>
                <w:color w:val="FFFFFF"/>
              </w:rPr>
            </w:pPr>
            <w:bookmarkStart w:id="2" w:name="_30j0zll" w:colFirst="0" w:colLast="0"/>
            <w:bookmarkEnd w:id="2"/>
            <w:r>
              <w:rPr>
                <w:b/>
                <w:color w:val="FFFFFF"/>
              </w:rPr>
              <w:t>Name</w:t>
            </w:r>
          </w:p>
        </w:tc>
        <w:tc>
          <w:tcPr>
            <w:tcW w:w="4680" w:type="dxa"/>
            <w:shd w:val="clear" w:color="auto" w:fill="005A9C"/>
          </w:tcPr>
          <w:p w14:paraId="57CB872D" w14:textId="77777777" w:rsidR="00145F44" w:rsidRDefault="00E16C9F">
            <w:pPr>
              <w:jc w:val="center"/>
              <w:rPr>
                <w:b/>
                <w:color w:val="FFFFFF"/>
              </w:rPr>
            </w:pPr>
            <w:r>
              <w:rPr>
                <w:b/>
                <w:color w:val="FFFFFF"/>
              </w:rPr>
              <w:t>Role</w:t>
            </w:r>
          </w:p>
        </w:tc>
      </w:tr>
      <w:tr w:rsidR="00145F44" w14:paraId="560D6AD1" w14:textId="77777777">
        <w:trPr>
          <w:cantSplit/>
          <w:jc w:val="center"/>
        </w:trPr>
        <w:tc>
          <w:tcPr>
            <w:tcW w:w="4680" w:type="dxa"/>
          </w:tcPr>
          <w:p w14:paraId="489E278B" w14:textId="5C1F3724" w:rsidR="00145F44" w:rsidRDefault="00145ECB">
            <w:r>
              <w:t>Gladis Diaz</w:t>
            </w:r>
          </w:p>
        </w:tc>
        <w:tc>
          <w:tcPr>
            <w:tcW w:w="4680" w:type="dxa"/>
          </w:tcPr>
          <w:p w14:paraId="765FD8CF" w14:textId="77777777" w:rsidR="00145F44" w:rsidRDefault="00E16C9F">
            <w:pPr>
              <w:rPr>
                <w:b/>
              </w:rPr>
            </w:pPr>
            <w:r>
              <w:rPr>
                <w:b/>
              </w:rPr>
              <w:t xml:space="preserve">Principal(s) </w:t>
            </w:r>
            <w:r>
              <w:rPr>
                <w:i/>
              </w:rPr>
              <w:t>(required)</w:t>
            </w:r>
          </w:p>
        </w:tc>
      </w:tr>
      <w:tr w:rsidR="00145F44" w14:paraId="7AA6DE37" w14:textId="77777777">
        <w:trPr>
          <w:cantSplit/>
          <w:jc w:val="center"/>
        </w:trPr>
        <w:tc>
          <w:tcPr>
            <w:tcW w:w="4680" w:type="dxa"/>
          </w:tcPr>
          <w:p w14:paraId="5BC7CA3C" w14:textId="131D26CD" w:rsidR="00145F44" w:rsidRDefault="00145ECB">
            <w:r>
              <w:t>Kristy Northon</w:t>
            </w:r>
          </w:p>
        </w:tc>
        <w:tc>
          <w:tcPr>
            <w:tcW w:w="4680" w:type="dxa"/>
          </w:tcPr>
          <w:p w14:paraId="1AA658BC" w14:textId="2B87081C" w:rsidR="00145F44" w:rsidRDefault="00E16C9F">
            <w:pPr>
              <w:rPr>
                <w:i/>
              </w:rPr>
            </w:pPr>
            <w:r>
              <w:rPr>
                <w:b/>
              </w:rPr>
              <w:t xml:space="preserve">Other School Administrator(s) </w:t>
            </w:r>
            <w:r>
              <w:rPr>
                <w:i/>
              </w:rPr>
              <w:t>(required</w:t>
            </w:r>
            <w:r w:rsidR="00145ECB">
              <w:rPr>
                <w:i/>
              </w:rPr>
              <w:t>)</w:t>
            </w:r>
          </w:p>
        </w:tc>
      </w:tr>
      <w:tr w:rsidR="00145F44" w14:paraId="4FD713FB" w14:textId="77777777">
        <w:trPr>
          <w:cantSplit/>
          <w:jc w:val="center"/>
        </w:trPr>
        <w:tc>
          <w:tcPr>
            <w:tcW w:w="4680" w:type="dxa"/>
          </w:tcPr>
          <w:p w14:paraId="6EAFA025" w14:textId="77777777" w:rsidR="00145ECB" w:rsidRPr="00B53A8C" w:rsidRDefault="00145ECB" w:rsidP="00145ECB">
            <w:pPr>
              <w:pStyle w:val="Default"/>
              <w:rPr>
                <w:rFonts w:asciiTheme="majorHAnsi" w:hAnsiTheme="majorHAnsi" w:cstheme="majorHAnsi"/>
                <w:sz w:val="22"/>
                <w:szCs w:val="22"/>
                <w:lang w:val="es-ES"/>
              </w:rPr>
            </w:pPr>
            <w:r w:rsidRPr="00B53A8C">
              <w:rPr>
                <w:rFonts w:asciiTheme="majorHAnsi" w:hAnsiTheme="majorHAnsi" w:cstheme="majorHAnsi"/>
                <w:sz w:val="22"/>
                <w:szCs w:val="22"/>
                <w:lang w:val="es-ES"/>
              </w:rPr>
              <w:t xml:space="preserve">Amy Guevara (ELL) </w:t>
            </w:r>
          </w:p>
          <w:p w14:paraId="01D2B4B6" w14:textId="77777777" w:rsidR="00145ECB" w:rsidRPr="00B53A8C" w:rsidRDefault="00145ECB" w:rsidP="00145ECB">
            <w:pPr>
              <w:pStyle w:val="Default"/>
              <w:rPr>
                <w:rFonts w:asciiTheme="majorHAnsi" w:hAnsiTheme="majorHAnsi" w:cstheme="majorHAnsi"/>
                <w:sz w:val="22"/>
                <w:szCs w:val="22"/>
                <w:lang w:val="es-ES"/>
              </w:rPr>
            </w:pPr>
            <w:r w:rsidRPr="00B53A8C">
              <w:rPr>
                <w:rFonts w:asciiTheme="majorHAnsi" w:hAnsiTheme="majorHAnsi" w:cstheme="majorHAnsi"/>
                <w:sz w:val="22"/>
                <w:szCs w:val="22"/>
                <w:lang w:val="es-ES"/>
              </w:rPr>
              <w:t xml:space="preserve">Nicole Sibillia (Dean) </w:t>
            </w:r>
          </w:p>
          <w:p w14:paraId="6413317D" w14:textId="71E13E95" w:rsidR="00145ECB" w:rsidRPr="00145ECB" w:rsidRDefault="00145ECB" w:rsidP="00145ECB">
            <w:pPr>
              <w:pStyle w:val="Default"/>
              <w:rPr>
                <w:rFonts w:asciiTheme="majorHAnsi" w:hAnsiTheme="majorHAnsi" w:cstheme="majorHAnsi"/>
                <w:sz w:val="22"/>
                <w:szCs w:val="22"/>
              </w:rPr>
            </w:pPr>
            <w:r w:rsidRPr="00145ECB">
              <w:rPr>
                <w:rFonts w:asciiTheme="majorHAnsi" w:hAnsiTheme="majorHAnsi" w:cstheme="majorHAnsi"/>
                <w:sz w:val="22"/>
                <w:szCs w:val="22"/>
              </w:rPr>
              <w:t>Hailey Pitts (Counselor)</w:t>
            </w:r>
          </w:p>
          <w:p w14:paraId="2749A862" w14:textId="3AEFB924" w:rsidR="00145ECB" w:rsidRDefault="00145ECB">
            <w:pPr>
              <w:rPr>
                <w:rFonts w:asciiTheme="majorHAnsi" w:hAnsiTheme="majorHAnsi" w:cstheme="majorHAnsi"/>
              </w:rPr>
            </w:pPr>
            <w:r>
              <w:rPr>
                <w:rFonts w:asciiTheme="majorHAnsi" w:hAnsiTheme="majorHAnsi" w:cstheme="majorHAnsi"/>
              </w:rPr>
              <w:t>Michelle Murillo (1</w:t>
            </w:r>
            <w:r w:rsidRPr="00145ECB">
              <w:rPr>
                <w:rFonts w:asciiTheme="majorHAnsi" w:hAnsiTheme="majorHAnsi" w:cstheme="majorHAnsi"/>
                <w:vertAlign w:val="superscript"/>
              </w:rPr>
              <w:t>st</w:t>
            </w:r>
            <w:r>
              <w:rPr>
                <w:rFonts w:asciiTheme="majorHAnsi" w:hAnsiTheme="majorHAnsi" w:cstheme="majorHAnsi"/>
              </w:rPr>
              <w:t xml:space="preserve"> Grade)</w:t>
            </w:r>
          </w:p>
          <w:p w14:paraId="36F6D986" w14:textId="6B3FB92B" w:rsidR="00145ECB" w:rsidRDefault="00145ECB">
            <w:pPr>
              <w:rPr>
                <w:rFonts w:asciiTheme="majorHAnsi" w:hAnsiTheme="majorHAnsi" w:cstheme="majorHAnsi"/>
              </w:rPr>
            </w:pPr>
            <w:r>
              <w:rPr>
                <w:rFonts w:asciiTheme="majorHAnsi" w:hAnsiTheme="majorHAnsi" w:cstheme="majorHAnsi"/>
              </w:rPr>
              <w:t>Heather Sirotek (2</w:t>
            </w:r>
            <w:r w:rsidRPr="00145ECB">
              <w:rPr>
                <w:rFonts w:asciiTheme="majorHAnsi" w:hAnsiTheme="majorHAnsi" w:cstheme="majorHAnsi"/>
                <w:vertAlign w:val="superscript"/>
              </w:rPr>
              <w:t>nd</w:t>
            </w:r>
            <w:r>
              <w:rPr>
                <w:rFonts w:asciiTheme="majorHAnsi" w:hAnsiTheme="majorHAnsi" w:cstheme="majorHAnsi"/>
              </w:rPr>
              <w:t xml:space="preserve"> Grade)</w:t>
            </w:r>
          </w:p>
          <w:p w14:paraId="16BA76CA" w14:textId="77777777" w:rsidR="00145ECB" w:rsidRDefault="00145ECB">
            <w:pPr>
              <w:rPr>
                <w:rFonts w:asciiTheme="majorHAnsi" w:hAnsiTheme="majorHAnsi" w:cstheme="majorHAnsi"/>
              </w:rPr>
            </w:pPr>
            <w:r>
              <w:rPr>
                <w:rFonts w:asciiTheme="majorHAnsi" w:hAnsiTheme="majorHAnsi" w:cstheme="majorHAnsi"/>
              </w:rPr>
              <w:t>Elizabeth Avila (3</w:t>
            </w:r>
            <w:r w:rsidRPr="00145ECB">
              <w:rPr>
                <w:rFonts w:asciiTheme="majorHAnsi" w:hAnsiTheme="majorHAnsi" w:cstheme="majorHAnsi"/>
                <w:vertAlign w:val="superscript"/>
              </w:rPr>
              <w:t>rd</w:t>
            </w:r>
            <w:r>
              <w:rPr>
                <w:rFonts w:asciiTheme="majorHAnsi" w:hAnsiTheme="majorHAnsi" w:cstheme="majorHAnsi"/>
              </w:rPr>
              <w:t xml:space="preserve"> Grade)</w:t>
            </w:r>
          </w:p>
          <w:p w14:paraId="21789F61" w14:textId="77777777" w:rsidR="00145ECB" w:rsidRDefault="00145ECB">
            <w:pPr>
              <w:rPr>
                <w:rFonts w:asciiTheme="majorHAnsi" w:hAnsiTheme="majorHAnsi" w:cstheme="majorHAnsi"/>
              </w:rPr>
            </w:pPr>
            <w:r>
              <w:rPr>
                <w:rFonts w:asciiTheme="majorHAnsi" w:hAnsiTheme="majorHAnsi" w:cstheme="majorHAnsi"/>
              </w:rPr>
              <w:t>Brandon Wimbley (4</w:t>
            </w:r>
            <w:r w:rsidRPr="00145ECB">
              <w:rPr>
                <w:rFonts w:asciiTheme="majorHAnsi" w:hAnsiTheme="majorHAnsi" w:cstheme="majorHAnsi"/>
                <w:vertAlign w:val="superscript"/>
              </w:rPr>
              <w:t>th</w:t>
            </w:r>
            <w:r>
              <w:rPr>
                <w:rFonts w:asciiTheme="majorHAnsi" w:hAnsiTheme="majorHAnsi" w:cstheme="majorHAnsi"/>
              </w:rPr>
              <w:t xml:space="preserve"> Grade)</w:t>
            </w:r>
          </w:p>
          <w:p w14:paraId="6EA7CD7A" w14:textId="685D96EB" w:rsidR="00145ECB" w:rsidRDefault="00145ECB">
            <w:r>
              <w:t>Becky Schmidt (5</w:t>
            </w:r>
            <w:r w:rsidRPr="00145ECB">
              <w:rPr>
                <w:vertAlign w:val="superscript"/>
              </w:rPr>
              <w:t>th</w:t>
            </w:r>
            <w:r>
              <w:t xml:space="preserve"> Grade)</w:t>
            </w:r>
          </w:p>
        </w:tc>
        <w:tc>
          <w:tcPr>
            <w:tcW w:w="4680" w:type="dxa"/>
          </w:tcPr>
          <w:p w14:paraId="3682B7EF" w14:textId="77777777" w:rsidR="00145F44" w:rsidRDefault="00E16C9F">
            <w:pPr>
              <w:rPr>
                <w:b/>
              </w:rPr>
            </w:pPr>
            <w:r>
              <w:rPr>
                <w:b/>
              </w:rPr>
              <w:t xml:space="preserve">Teacher(s) </w:t>
            </w:r>
            <w:r>
              <w:rPr>
                <w:i/>
              </w:rPr>
              <w:t>(required)</w:t>
            </w:r>
          </w:p>
        </w:tc>
      </w:tr>
      <w:tr w:rsidR="00145F44" w14:paraId="7391D811" w14:textId="77777777">
        <w:trPr>
          <w:cantSplit/>
          <w:jc w:val="center"/>
        </w:trPr>
        <w:tc>
          <w:tcPr>
            <w:tcW w:w="4680" w:type="dxa"/>
          </w:tcPr>
          <w:p w14:paraId="7356037C" w14:textId="77777777" w:rsidR="00145F44" w:rsidRDefault="00145ECB">
            <w:r>
              <w:t>Martha Ramirez (ETS)</w:t>
            </w:r>
          </w:p>
          <w:p w14:paraId="09265AF4" w14:textId="1C86DC57" w:rsidR="003141D0" w:rsidRDefault="003141D0">
            <w:r>
              <w:t xml:space="preserve">Isaac Gomez (FACE </w:t>
            </w:r>
            <w:r w:rsidR="004C7C43">
              <w:t>Liaison</w:t>
            </w:r>
            <w:r>
              <w:t>)</w:t>
            </w:r>
          </w:p>
        </w:tc>
        <w:tc>
          <w:tcPr>
            <w:tcW w:w="4680" w:type="dxa"/>
          </w:tcPr>
          <w:p w14:paraId="1F7C0328" w14:textId="77777777" w:rsidR="00145F44" w:rsidRDefault="00E16C9F">
            <w:pPr>
              <w:rPr>
                <w:b/>
              </w:rPr>
            </w:pPr>
            <w:r>
              <w:rPr>
                <w:b/>
              </w:rPr>
              <w:t xml:space="preserve">Paraprofessional(s) </w:t>
            </w:r>
            <w:r>
              <w:rPr>
                <w:i/>
              </w:rPr>
              <w:t>(required)</w:t>
            </w:r>
          </w:p>
        </w:tc>
      </w:tr>
      <w:tr w:rsidR="00145F44" w14:paraId="58A39144" w14:textId="77777777">
        <w:trPr>
          <w:cantSplit/>
          <w:jc w:val="center"/>
        </w:trPr>
        <w:tc>
          <w:tcPr>
            <w:tcW w:w="4680" w:type="dxa"/>
          </w:tcPr>
          <w:p w14:paraId="3D1AE968" w14:textId="0A8162A7" w:rsidR="00145F44" w:rsidRDefault="003141D0">
            <w:r>
              <w:t>Matilde Hernandez</w:t>
            </w:r>
          </w:p>
        </w:tc>
        <w:tc>
          <w:tcPr>
            <w:tcW w:w="4680" w:type="dxa"/>
          </w:tcPr>
          <w:p w14:paraId="4C78FD8B" w14:textId="77777777" w:rsidR="00145F44" w:rsidRDefault="00E16C9F">
            <w:pPr>
              <w:rPr>
                <w:b/>
              </w:rPr>
            </w:pPr>
            <w:r>
              <w:rPr>
                <w:b/>
              </w:rPr>
              <w:t xml:space="preserve">Parent(s) </w:t>
            </w:r>
            <w:r>
              <w:rPr>
                <w:i/>
              </w:rPr>
              <w:t>(required)</w:t>
            </w:r>
          </w:p>
        </w:tc>
      </w:tr>
      <w:tr w:rsidR="00145F44" w14:paraId="1856FFDC" w14:textId="77777777">
        <w:trPr>
          <w:cantSplit/>
          <w:jc w:val="center"/>
        </w:trPr>
        <w:tc>
          <w:tcPr>
            <w:tcW w:w="4680" w:type="dxa"/>
          </w:tcPr>
          <w:p w14:paraId="1608BA64" w14:textId="77777777" w:rsidR="00145F44" w:rsidRDefault="00145F44"/>
        </w:tc>
        <w:tc>
          <w:tcPr>
            <w:tcW w:w="4680" w:type="dxa"/>
          </w:tcPr>
          <w:p w14:paraId="67E35C40" w14:textId="77777777" w:rsidR="00145F44" w:rsidRDefault="00E16C9F">
            <w:pPr>
              <w:rPr>
                <w:b/>
              </w:rPr>
            </w:pPr>
            <w:r>
              <w:rPr>
                <w:b/>
              </w:rPr>
              <w:t xml:space="preserve">Student(s) </w:t>
            </w:r>
            <w:r>
              <w:rPr>
                <w:i/>
              </w:rPr>
              <w:t>(required for secondary schools)</w:t>
            </w:r>
          </w:p>
        </w:tc>
      </w:tr>
      <w:tr w:rsidR="00145F44" w14:paraId="74DFE321" w14:textId="77777777">
        <w:trPr>
          <w:cantSplit/>
          <w:jc w:val="center"/>
        </w:trPr>
        <w:tc>
          <w:tcPr>
            <w:tcW w:w="4680" w:type="dxa"/>
          </w:tcPr>
          <w:p w14:paraId="5CA25105" w14:textId="77777777" w:rsidR="00145F44" w:rsidRDefault="00145F44"/>
        </w:tc>
        <w:tc>
          <w:tcPr>
            <w:tcW w:w="4680" w:type="dxa"/>
          </w:tcPr>
          <w:p w14:paraId="5A0B0C33" w14:textId="77777777" w:rsidR="00145F44" w:rsidRDefault="00E16C9F">
            <w:pPr>
              <w:rPr>
                <w:b/>
              </w:rPr>
            </w:pPr>
            <w:r>
              <w:rPr>
                <w:b/>
              </w:rPr>
              <w:t xml:space="preserve">Tribes/Tribal Orgs </w:t>
            </w:r>
            <w:r>
              <w:rPr>
                <w:i/>
              </w:rPr>
              <w:t>(if present in community)</w:t>
            </w:r>
          </w:p>
        </w:tc>
      </w:tr>
      <w:tr w:rsidR="00145F44" w14:paraId="66837707" w14:textId="77777777">
        <w:trPr>
          <w:cantSplit/>
          <w:jc w:val="center"/>
        </w:trPr>
        <w:tc>
          <w:tcPr>
            <w:tcW w:w="4680" w:type="dxa"/>
          </w:tcPr>
          <w:p w14:paraId="4C196AB0" w14:textId="77777777" w:rsidR="00145F44" w:rsidRDefault="00145F44"/>
        </w:tc>
        <w:tc>
          <w:tcPr>
            <w:tcW w:w="4680" w:type="dxa"/>
          </w:tcPr>
          <w:p w14:paraId="061ECBF7" w14:textId="77777777" w:rsidR="00145F44" w:rsidRDefault="00E16C9F">
            <w:pPr>
              <w:rPr>
                <w:b/>
              </w:rPr>
            </w:pPr>
            <w:r>
              <w:rPr>
                <w:b/>
              </w:rPr>
              <w:t xml:space="preserve">Specialized Instructional Support Personnel </w:t>
            </w:r>
            <w:r>
              <w:rPr>
                <w:i/>
              </w:rPr>
              <w:t>(if appropriate)</w:t>
            </w:r>
          </w:p>
        </w:tc>
      </w:tr>
      <w:tr w:rsidR="00145F44" w14:paraId="190E64DE" w14:textId="77777777">
        <w:trPr>
          <w:cantSplit/>
          <w:jc w:val="center"/>
        </w:trPr>
        <w:tc>
          <w:tcPr>
            <w:tcW w:w="4680" w:type="dxa"/>
          </w:tcPr>
          <w:p w14:paraId="5C7A3F80" w14:textId="77777777" w:rsidR="00145F44" w:rsidRDefault="00E16C9F">
            <w:pPr>
              <w:rPr>
                <w:i/>
              </w:rPr>
            </w:pPr>
            <w:r>
              <w:rPr>
                <w:i/>
                <w:color w:val="4F81BD"/>
              </w:rPr>
              <w:t>Add additional members/roles as necessary</w:t>
            </w:r>
          </w:p>
        </w:tc>
        <w:tc>
          <w:tcPr>
            <w:tcW w:w="4680" w:type="dxa"/>
          </w:tcPr>
          <w:p w14:paraId="58E30A49" w14:textId="77777777" w:rsidR="00145F44" w:rsidRDefault="00145F44">
            <w:pPr>
              <w:rPr>
                <w:b/>
              </w:rPr>
            </w:pPr>
          </w:p>
        </w:tc>
      </w:tr>
    </w:tbl>
    <w:p w14:paraId="58406406" w14:textId="77777777" w:rsidR="00145F44" w:rsidRDefault="00E16C9F">
      <w:pPr>
        <w:pStyle w:val="Heading1"/>
        <w:rPr>
          <w:i/>
          <w:color w:val="CC0000"/>
        </w:rPr>
      </w:pPr>
      <w:r>
        <w:t>School Demographics and Performance Information</w:t>
      </w:r>
    </w:p>
    <w:p w14:paraId="394A300B" w14:textId="77777777" w:rsidR="00145F44" w:rsidRDefault="00E16C9F">
      <w:pPr>
        <w:spacing w:before="0" w:after="200"/>
        <w:rPr>
          <w:color w:val="000000"/>
        </w:rPr>
        <w:sectPr w:rsidR="00145F44" w:rsidSect="008B66A3">
          <w:footerReference w:type="first" r:id="rId15"/>
          <w:pgSz w:w="12240" w:h="15840"/>
          <w:pgMar w:top="907" w:right="1440" w:bottom="907" w:left="1440" w:header="720" w:footer="720" w:gutter="0"/>
          <w:cols w:space="720"/>
          <w:titlePg/>
          <w:docGrid w:linePitch="299"/>
        </w:sectPr>
      </w:pPr>
      <w:bookmarkStart w:id="3" w:name="_1fob9te" w:colFirst="0" w:colLast="0"/>
      <w:bookmarkEnd w:id="3"/>
      <w:r>
        <w:rPr>
          <w:i/>
          <w:color w:val="000000"/>
          <w:sz w:val="21"/>
          <w:szCs w:val="21"/>
        </w:rPr>
        <w:t>In com</w:t>
      </w:r>
      <w:r>
        <w:rPr>
          <w:i/>
          <w:color w:val="000000"/>
        </w:rPr>
        <w:t xml:space="preserve">pliance with federal and state law, Nevada’s K-12 Accountability Portal provides detailed information about each school’s student and staff demographics and </w:t>
      </w:r>
      <w:r>
        <w:rPr>
          <w:i/>
        </w:rPr>
        <w:t>s</w:t>
      </w:r>
      <w:r>
        <w:rPr>
          <w:i/>
          <w:color w:val="000000"/>
        </w:rPr>
        <w:t xml:space="preserve">chool performance rating, </w:t>
      </w:r>
      <w:r>
        <w:rPr>
          <w:i/>
        </w:rPr>
        <w:t>a star-rating system</w:t>
      </w:r>
      <w:r>
        <w:rPr>
          <w:i/>
          <w:color w:val="000000"/>
        </w:rPr>
        <w:t xml:space="preserve"> based on the Nevada School Performance Framework (NSPF).</w:t>
      </w:r>
      <w:r>
        <w:rPr>
          <w:i/>
          <w:color w:val="212529"/>
        </w:rPr>
        <w:t xml:space="preserve"> </w:t>
      </w:r>
      <w:r>
        <w:rPr>
          <w:i/>
          <w:color w:val="000000"/>
        </w:rPr>
        <w:t xml:space="preserve">You can find our School Rating Report at </w:t>
      </w:r>
      <w:r>
        <w:rPr>
          <w:i/>
          <w:color w:val="4F81BD"/>
        </w:rPr>
        <w:t>(Add a link to the school’s School Rating Report.)</w:t>
      </w:r>
    </w:p>
    <w:p w14:paraId="6E21E51E" w14:textId="77777777" w:rsidR="00145F44" w:rsidRDefault="00E16C9F">
      <w:pPr>
        <w:pStyle w:val="Heading1"/>
      </w:pPr>
      <w:bookmarkStart w:id="4" w:name="_3znysh7" w:colFirst="0" w:colLast="0"/>
      <w:bookmarkEnd w:id="4"/>
      <w:r>
        <w:lastRenderedPageBreak/>
        <w:t>School Goals and Improvement Plan</w:t>
      </w:r>
    </w:p>
    <w:p w14:paraId="255FA8E9" w14:textId="77777777" w:rsidR="00145F44" w:rsidRDefault="00E16C9F">
      <w:pPr>
        <w:rPr>
          <w:i/>
        </w:rPr>
      </w:pPr>
      <w:r>
        <w:rPr>
          <w:i/>
        </w:rPr>
        <w:t>The improvement plan on the following pages articulates our goals for the upcoming school year, strategies we will employ to achieve our goals, and other important planning information.</w:t>
      </w:r>
    </w:p>
    <w:p w14:paraId="61DFB39B" w14:textId="77777777" w:rsidR="00145F44" w:rsidRDefault="00E16C9F">
      <w:pPr>
        <w:pStyle w:val="Heading2"/>
        <w:spacing w:after="0"/>
        <w:rPr>
          <w:i/>
        </w:rPr>
      </w:pPr>
      <w:bookmarkStart w:id="5" w:name="_2et92p0" w:colFirst="0" w:colLast="0"/>
      <w:bookmarkEnd w:id="5"/>
      <w:r>
        <w:t xml:space="preserve">Inquiry Area 1 - Student Success </w:t>
      </w:r>
    </w:p>
    <w:tbl>
      <w:tblPr>
        <w:tblStyle w:val="a0"/>
        <w:tblW w:w="13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480"/>
        <w:gridCol w:w="6580"/>
      </w:tblGrid>
      <w:tr w:rsidR="00145F44" w14:paraId="61B65288" w14:textId="77777777">
        <w:trPr>
          <w:trHeight w:val="144"/>
        </w:trPr>
        <w:tc>
          <w:tcPr>
            <w:tcW w:w="13060" w:type="dxa"/>
            <w:gridSpan w:val="2"/>
            <w:shd w:val="clear" w:color="auto" w:fill="005A9C"/>
            <w:tcMar>
              <w:top w:w="0" w:type="dxa"/>
              <w:bottom w:w="0" w:type="dxa"/>
            </w:tcMar>
          </w:tcPr>
          <w:p w14:paraId="5DFA2DA7" w14:textId="77777777" w:rsidR="00145F44" w:rsidRDefault="00E16C9F">
            <w:pPr>
              <w:widowControl w:val="0"/>
              <w:spacing w:before="120" w:after="120"/>
              <w:jc w:val="center"/>
              <w:rPr>
                <w:b/>
                <w:color w:val="FFFFFF"/>
              </w:rPr>
            </w:pPr>
            <w:bookmarkStart w:id="6" w:name="_tyjcwt" w:colFirst="0" w:colLast="0"/>
            <w:bookmarkEnd w:id="6"/>
            <w:r>
              <w:rPr>
                <w:b/>
                <w:color w:val="FFFFFF"/>
              </w:rPr>
              <w:t>Student Success</w:t>
            </w:r>
          </w:p>
        </w:tc>
      </w:tr>
      <w:tr w:rsidR="00145F44" w14:paraId="67608EDC" w14:textId="77777777">
        <w:trPr>
          <w:trHeight w:val="20"/>
        </w:trPr>
        <w:tc>
          <w:tcPr>
            <w:tcW w:w="6480" w:type="dxa"/>
            <w:shd w:val="clear" w:color="auto" w:fill="E2E2E2"/>
            <w:tcMar>
              <w:top w:w="0" w:type="dxa"/>
              <w:left w:w="100" w:type="dxa"/>
              <w:bottom w:w="0" w:type="dxa"/>
              <w:right w:w="100" w:type="dxa"/>
            </w:tcMar>
          </w:tcPr>
          <w:p w14:paraId="2A8916B5" w14:textId="77777777" w:rsidR="00145F44" w:rsidRDefault="00E16C9F">
            <w:pPr>
              <w:widowControl w:val="0"/>
              <w:jc w:val="center"/>
              <w:rPr>
                <w:b/>
              </w:rPr>
            </w:pPr>
            <w:r>
              <w:rPr>
                <w:b/>
              </w:rPr>
              <w:t>Areas of Strength</w:t>
            </w:r>
          </w:p>
        </w:tc>
        <w:tc>
          <w:tcPr>
            <w:tcW w:w="6580" w:type="dxa"/>
            <w:shd w:val="clear" w:color="auto" w:fill="E2E2E2"/>
            <w:tcMar>
              <w:top w:w="0" w:type="dxa"/>
              <w:left w:w="100" w:type="dxa"/>
              <w:bottom w:w="0" w:type="dxa"/>
              <w:right w:w="100" w:type="dxa"/>
            </w:tcMar>
          </w:tcPr>
          <w:p w14:paraId="6838D56C" w14:textId="77777777" w:rsidR="00145F44" w:rsidRDefault="00E16C9F">
            <w:pPr>
              <w:widowControl w:val="0"/>
              <w:jc w:val="center"/>
              <w:rPr>
                <w:b/>
              </w:rPr>
            </w:pPr>
            <w:r>
              <w:rPr>
                <w:b/>
              </w:rPr>
              <w:t>Areas for Growth</w:t>
            </w:r>
          </w:p>
        </w:tc>
      </w:tr>
      <w:tr w:rsidR="00145F44" w14:paraId="52F4F987" w14:textId="77777777">
        <w:trPr>
          <w:trHeight w:val="504"/>
        </w:trPr>
        <w:tc>
          <w:tcPr>
            <w:tcW w:w="6480" w:type="dxa"/>
            <w:tcMar>
              <w:top w:w="0" w:type="dxa"/>
              <w:left w:w="100" w:type="dxa"/>
              <w:bottom w:w="0" w:type="dxa"/>
              <w:right w:w="100" w:type="dxa"/>
            </w:tcMar>
            <w:vAlign w:val="center"/>
          </w:tcPr>
          <w:p w14:paraId="2BB66AA7" w14:textId="3BCBC18C" w:rsidR="003141D0" w:rsidRDefault="003141D0" w:rsidP="003141D0">
            <w:pPr>
              <w:pStyle w:val="Default"/>
              <w:rPr>
                <w:rFonts w:asciiTheme="majorHAnsi" w:hAnsiTheme="majorHAnsi" w:cstheme="majorHAnsi"/>
                <w:sz w:val="22"/>
                <w:szCs w:val="22"/>
              </w:rPr>
            </w:pPr>
            <w:r w:rsidRPr="003141D0">
              <w:rPr>
                <w:rFonts w:asciiTheme="majorHAnsi" w:hAnsiTheme="majorHAnsi" w:cstheme="majorHAnsi"/>
                <w:b/>
                <w:bCs/>
                <w:sz w:val="22"/>
                <w:szCs w:val="22"/>
              </w:rPr>
              <w:t>ACCESS</w:t>
            </w:r>
            <w:r>
              <w:rPr>
                <w:rFonts w:asciiTheme="majorHAnsi" w:hAnsiTheme="majorHAnsi" w:cstheme="majorHAnsi"/>
                <w:sz w:val="22"/>
                <w:szCs w:val="22"/>
              </w:rPr>
              <w:t xml:space="preserve"> - </w:t>
            </w:r>
            <w:r w:rsidRPr="003141D0">
              <w:rPr>
                <w:rFonts w:asciiTheme="majorHAnsi" w:hAnsiTheme="majorHAnsi" w:cstheme="majorHAnsi"/>
                <w:sz w:val="22"/>
                <w:szCs w:val="22"/>
              </w:rPr>
              <w:t xml:space="preserve">This data indicates that there was a </w:t>
            </w:r>
            <w:r>
              <w:rPr>
                <w:rFonts w:asciiTheme="majorHAnsi" w:hAnsiTheme="majorHAnsi" w:cstheme="majorHAnsi"/>
                <w:sz w:val="22"/>
                <w:szCs w:val="22"/>
              </w:rPr>
              <w:t>2</w:t>
            </w:r>
            <w:r w:rsidRPr="003141D0">
              <w:rPr>
                <w:rFonts w:asciiTheme="majorHAnsi" w:hAnsiTheme="majorHAnsi" w:cstheme="majorHAnsi"/>
                <w:sz w:val="22"/>
                <w:szCs w:val="22"/>
              </w:rPr>
              <w:t>% increase in the percentage of EL students exited in 202</w:t>
            </w:r>
            <w:r>
              <w:rPr>
                <w:rFonts w:asciiTheme="majorHAnsi" w:hAnsiTheme="majorHAnsi" w:cstheme="majorHAnsi"/>
                <w:sz w:val="22"/>
                <w:szCs w:val="22"/>
              </w:rPr>
              <w:t>3</w:t>
            </w:r>
            <w:r w:rsidRPr="003141D0">
              <w:rPr>
                <w:rFonts w:asciiTheme="majorHAnsi" w:hAnsiTheme="majorHAnsi" w:cstheme="majorHAnsi"/>
                <w:sz w:val="22"/>
                <w:szCs w:val="22"/>
              </w:rPr>
              <w:t xml:space="preserve">. </w:t>
            </w:r>
          </w:p>
          <w:p w14:paraId="5A83DBA8" w14:textId="77777777" w:rsidR="003141D0" w:rsidRDefault="003141D0" w:rsidP="003141D0">
            <w:pPr>
              <w:pStyle w:val="Default"/>
              <w:rPr>
                <w:rFonts w:asciiTheme="majorHAnsi" w:hAnsiTheme="majorHAnsi" w:cstheme="majorHAnsi"/>
                <w:sz w:val="22"/>
                <w:szCs w:val="22"/>
              </w:rPr>
            </w:pPr>
          </w:p>
          <w:p w14:paraId="6D96AC7B" w14:textId="59C21698" w:rsidR="003141D0" w:rsidRPr="003141D0" w:rsidRDefault="003141D0" w:rsidP="003141D0">
            <w:pPr>
              <w:pStyle w:val="Default"/>
              <w:rPr>
                <w:rFonts w:asciiTheme="majorHAnsi" w:hAnsiTheme="majorHAnsi" w:cstheme="majorHAnsi"/>
                <w:sz w:val="22"/>
                <w:szCs w:val="22"/>
              </w:rPr>
            </w:pPr>
            <w:r>
              <w:rPr>
                <w:noProof/>
              </w:rPr>
              <w:drawing>
                <wp:inline distT="0" distB="0" distL="0" distR="0" wp14:anchorId="05E9A61B" wp14:editId="6F9607F6">
                  <wp:extent cx="2847975" cy="981075"/>
                  <wp:effectExtent l="0" t="0" r="9525" b="9525"/>
                  <wp:docPr id="247568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568025" name=""/>
                          <pic:cNvPicPr/>
                        </pic:nvPicPr>
                        <pic:blipFill>
                          <a:blip r:embed="rId16"/>
                          <a:stretch>
                            <a:fillRect/>
                          </a:stretch>
                        </pic:blipFill>
                        <pic:spPr>
                          <a:xfrm>
                            <a:off x="0" y="0"/>
                            <a:ext cx="2847975" cy="981075"/>
                          </a:xfrm>
                          <a:prstGeom prst="rect">
                            <a:avLst/>
                          </a:prstGeom>
                        </pic:spPr>
                      </pic:pic>
                    </a:graphicData>
                  </a:graphic>
                </wp:inline>
              </w:drawing>
            </w:r>
          </w:p>
          <w:p w14:paraId="0E056C76" w14:textId="77777777" w:rsidR="00145F44" w:rsidRPr="003141D0" w:rsidRDefault="00145F44" w:rsidP="003141D0">
            <w:pPr>
              <w:widowControl w:val="0"/>
              <w:pBdr>
                <w:top w:val="nil"/>
                <w:left w:val="nil"/>
                <w:bottom w:val="nil"/>
                <w:right w:val="nil"/>
                <w:between w:val="nil"/>
              </w:pBdr>
              <w:ind w:left="720"/>
              <w:rPr>
                <w:rFonts w:asciiTheme="majorHAnsi" w:hAnsiTheme="majorHAnsi" w:cstheme="majorHAnsi"/>
              </w:rPr>
            </w:pPr>
          </w:p>
          <w:p w14:paraId="3F8CC65D" w14:textId="5264462E" w:rsidR="00213F78" w:rsidRDefault="00213F78" w:rsidP="003141D0">
            <w:pPr>
              <w:pStyle w:val="Default"/>
              <w:rPr>
                <w:rFonts w:asciiTheme="majorHAnsi" w:hAnsiTheme="majorHAnsi" w:cstheme="majorHAnsi"/>
                <w:sz w:val="22"/>
                <w:szCs w:val="22"/>
              </w:rPr>
            </w:pPr>
            <w:r>
              <w:rPr>
                <w:rFonts w:asciiTheme="majorHAnsi" w:hAnsiTheme="majorHAnsi" w:cstheme="majorHAnsi"/>
                <w:b/>
                <w:bCs/>
                <w:sz w:val="22"/>
                <w:szCs w:val="22"/>
              </w:rPr>
              <w:t xml:space="preserve">ACCESS – </w:t>
            </w:r>
            <w:r>
              <w:rPr>
                <w:rFonts w:asciiTheme="majorHAnsi" w:hAnsiTheme="majorHAnsi" w:cstheme="majorHAnsi"/>
                <w:sz w:val="22"/>
                <w:szCs w:val="22"/>
              </w:rPr>
              <w:t>This data indicates that listening is an area of strength for our students.</w:t>
            </w:r>
          </w:p>
          <w:p w14:paraId="1D49EA53" w14:textId="77777777" w:rsidR="00213F78" w:rsidRDefault="00213F78" w:rsidP="003141D0">
            <w:pPr>
              <w:pStyle w:val="Default"/>
              <w:rPr>
                <w:rFonts w:asciiTheme="majorHAnsi" w:hAnsiTheme="majorHAnsi" w:cstheme="majorHAnsi"/>
                <w:sz w:val="22"/>
                <w:szCs w:val="22"/>
              </w:rPr>
            </w:pPr>
          </w:p>
          <w:p w14:paraId="58F7F87B" w14:textId="6A178A18" w:rsidR="00213F78" w:rsidRPr="00213F78" w:rsidRDefault="00213F78" w:rsidP="003141D0">
            <w:pPr>
              <w:pStyle w:val="Default"/>
              <w:rPr>
                <w:rFonts w:asciiTheme="majorHAnsi" w:hAnsiTheme="majorHAnsi" w:cstheme="majorHAnsi"/>
                <w:sz w:val="22"/>
                <w:szCs w:val="22"/>
              </w:rPr>
            </w:pPr>
            <w:r>
              <w:rPr>
                <w:noProof/>
              </w:rPr>
              <w:drawing>
                <wp:inline distT="0" distB="0" distL="0" distR="0" wp14:anchorId="2419B2AE" wp14:editId="08E88FA3">
                  <wp:extent cx="3987800" cy="675005"/>
                  <wp:effectExtent l="0" t="0" r="0" b="0"/>
                  <wp:docPr id="865795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795563" name=""/>
                          <pic:cNvPicPr/>
                        </pic:nvPicPr>
                        <pic:blipFill>
                          <a:blip r:embed="rId17"/>
                          <a:stretch>
                            <a:fillRect/>
                          </a:stretch>
                        </pic:blipFill>
                        <pic:spPr>
                          <a:xfrm>
                            <a:off x="0" y="0"/>
                            <a:ext cx="3987800" cy="675005"/>
                          </a:xfrm>
                          <a:prstGeom prst="rect">
                            <a:avLst/>
                          </a:prstGeom>
                        </pic:spPr>
                      </pic:pic>
                    </a:graphicData>
                  </a:graphic>
                </wp:inline>
              </w:drawing>
            </w:r>
          </w:p>
          <w:p w14:paraId="78CD84ED" w14:textId="77777777" w:rsidR="00213F78" w:rsidRDefault="00213F78" w:rsidP="003141D0">
            <w:pPr>
              <w:pStyle w:val="Default"/>
              <w:rPr>
                <w:rFonts w:asciiTheme="majorHAnsi" w:hAnsiTheme="majorHAnsi" w:cstheme="majorHAnsi"/>
                <w:b/>
                <w:bCs/>
                <w:sz w:val="22"/>
                <w:szCs w:val="22"/>
              </w:rPr>
            </w:pPr>
          </w:p>
          <w:p w14:paraId="1D472AA3" w14:textId="77777777" w:rsidR="00213F78" w:rsidRDefault="00213F78" w:rsidP="003141D0">
            <w:pPr>
              <w:pStyle w:val="Default"/>
              <w:rPr>
                <w:rFonts w:asciiTheme="majorHAnsi" w:hAnsiTheme="majorHAnsi" w:cstheme="majorHAnsi"/>
                <w:b/>
                <w:bCs/>
                <w:sz w:val="22"/>
                <w:szCs w:val="22"/>
              </w:rPr>
            </w:pPr>
          </w:p>
          <w:p w14:paraId="7A7A6E1A" w14:textId="6FAEBAF5" w:rsidR="003141D0" w:rsidRDefault="003141D0" w:rsidP="003141D0">
            <w:pPr>
              <w:pStyle w:val="Default"/>
              <w:rPr>
                <w:rFonts w:asciiTheme="majorHAnsi" w:hAnsiTheme="majorHAnsi" w:cstheme="majorHAnsi"/>
                <w:sz w:val="22"/>
                <w:szCs w:val="22"/>
              </w:rPr>
            </w:pPr>
            <w:r w:rsidRPr="003141D0">
              <w:rPr>
                <w:rFonts w:asciiTheme="majorHAnsi" w:hAnsiTheme="majorHAnsi" w:cstheme="majorHAnsi"/>
                <w:b/>
                <w:bCs/>
                <w:sz w:val="22"/>
                <w:szCs w:val="22"/>
              </w:rPr>
              <w:t xml:space="preserve">SBAC - </w:t>
            </w:r>
            <w:r w:rsidRPr="003141D0">
              <w:rPr>
                <w:rFonts w:asciiTheme="majorHAnsi" w:hAnsiTheme="majorHAnsi" w:cstheme="majorHAnsi"/>
                <w:sz w:val="22"/>
                <w:szCs w:val="22"/>
              </w:rPr>
              <w:t>This data indicates that in Spring 202</w:t>
            </w:r>
            <w:r>
              <w:rPr>
                <w:rFonts w:asciiTheme="majorHAnsi" w:hAnsiTheme="majorHAnsi" w:cstheme="majorHAnsi"/>
                <w:sz w:val="22"/>
                <w:szCs w:val="22"/>
              </w:rPr>
              <w:t>3</w:t>
            </w:r>
            <w:r w:rsidRPr="003141D0">
              <w:rPr>
                <w:rFonts w:asciiTheme="majorHAnsi" w:hAnsiTheme="majorHAnsi" w:cstheme="majorHAnsi"/>
                <w:sz w:val="22"/>
                <w:szCs w:val="22"/>
              </w:rPr>
              <w:t xml:space="preserve">, there </w:t>
            </w:r>
            <w:r w:rsidR="00FE7DF6">
              <w:rPr>
                <w:rFonts w:asciiTheme="majorHAnsi" w:hAnsiTheme="majorHAnsi" w:cstheme="majorHAnsi"/>
                <w:sz w:val="22"/>
                <w:szCs w:val="22"/>
              </w:rPr>
              <w:t>was</w:t>
            </w:r>
            <w:r w:rsidRPr="003141D0">
              <w:rPr>
                <w:rFonts w:asciiTheme="majorHAnsi" w:hAnsiTheme="majorHAnsi" w:cstheme="majorHAnsi"/>
                <w:sz w:val="22"/>
                <w:szCs w:val="22"/>
              </w:rPr>
              <w:t xml:space="preserve"> a slight </w:t>
            </w:r>
            <w:r w:rsidR="00FE7DF6">
              <w:rPr>
                <w:rFonts w:asciiTheme="majorHAnsi" w:hAnsiTheme="majorHAnsi" w:cstheme="majorHAnsi"/>
                <w:sz w:val="22"/>
                <w:szCs w:val="22"/>
              </w:rPr>
              <w:t>increase</w:t>
            </w:r>
            <w:r w:rsidRPr="003141D0">
              <w:rPr>
                <w:rFonts w:asciiTheme="majorHAnsi" w:hAnsiTheme="majorHAnsi" w:cstheme="majorHAnsi"/>
                <w:sz w:val="22"/>
                <w:szCs w:val="22"/>
              </w:rPr>
              <w:t xml:space="preserve"> in the percentage of students </w:t>
            </w:r>
            <w:r w:rsidR="00FE7DF6">
              <w:rPr>
                <w:rFonts w:asciiTheme="majorHAnsi" w:hAnsiTheme="majorHAnsi" w:cstheme="majorHAnsi"/>
                <w:sz w:val="22"/>
                <w:szCs w:val="22"/>
              </w:rPr>
              <w:t>at or above “meets standard” (Level 3) in mathematics</w:t>
            </w:r>
            <w:r w:rsidRPr="003141D0">
              <w:rPr>
                <w:rFonts w:asciiTheme="majorHAnsi" w:hAnsiTheme="majorHAnsi" w:cstheme="majorHAnsi"/>
                <w:sz w:val="22"/>
                <w:szCs w:val="22"/>
              </w:rPr>
              <w:t xml:space="preserve">. </w:t>
            </w:r>
          </w:p>
          <w:p w14:paraId="516BBF99" w14:textId="77777777" w:rsidR="003141D0" w:rsidRDefault="003141D0" w:rsidP="003141D0">
            <w:pPr>
              <w:pStyle w:val="Default"/>
              <w:rPr>
                <w:rFonts w:asciiTheme="majorHAnsi" w:hAnsiTheme="majorHAnsi" w:cstheme="majorHAnsi"/>
                <w:sz w:val="22"/>
                <w:szCs w:val="22"/>
              </w:rPr>
            </w:pPr>
          </w:p>
          <w:p w14:paraId="102540B9" w14:textId="6F210DC5" w:rsidR="003141D0" w:rsidRPr="003141D0" w:rsidRDefault="003141D0" w:rsidP="003141D0">
            <w:pPr>
              <w:pStyle w:val="Default"/>
              <w:rPr>
                <w:rFonts w:asciiTheme="majorHAnsi" w:hAnsiTheme="majorHAnsi" w:cstheme="majorHAnsi"/>
                <w:sz w:val="22"/>
                <w:szCs w:val="22"/>
              </w:rPr>
            </w:pPr>
            <w:r>
              <w:rPr>
                <w:noProof/>
              </w:rPr>
              <w:lastRenderedPageBreak/>
              <w:drawing>
                <wp:inline distT="0" distB="0" distL="0" distR="0" wp14:anchorId="621A2537" wp14:editId="2012A97E">
                  <wp:extent cx="3987800" cy="1605915"/>
                  <wp:effectExtent l="0" t="0" r="0" b="0"/>
                  <wp:docPr id="448703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703259" name=""/>
                          <pic:cNvPicPr/>
                        </pic:nvPicPr>
                        <pic:blipFill>
                          <a:blip r:embed="rId18"/>
                          <a:stretch>
                            <a:fillRect/>
                          </a:stretch>
                        </pic:blipFill>
                        <pic:spPr>
                          <a:xfrm>
                            <a:off x="0" y="0"/>
                            <a:ext cx="3987800" cy="1605915"/>
                          </a:xfrm>
                          <a:prstGeom prst="rect">
                            <a:avLst/>
                          </a:prstGeom>
                        </pic:spPr>
                      </pic:pic>
                    </a:graphicData>
                  </a:graphic>
                </wp:inline>
              </w:drawing>
            </w:r>
          </w:p>
          <w:p w14:paraId="7E558D12" w14:textId="2E3B72D9" w:rsidR="003141D0" w:rsidRDefault="003141D0" w:rsidP="003141D0">
            <w:pPr>
              <w:widowControl w:val="0"/>
              <w:pBdr>
                <w:top w:val="nil"/>
                <w:left w:val="nil"/>
                <w:bottom w:val="nil"/>
                <w:right w:val="nil"/>
                <w:between w:val="nil"/>
              </w:pBdr>
            </w:pPr>
          </w:p>
        </w:tc>
        <w:tc>
          <w:tcPr>
            <w:tcW w:w="6580" w:type="dxa"/>
            <w:tcMar>
              <w:top w:w="0" w:type="dxa"/>
              <w:left w:w="100" w:type="dxa"/>
              <w:bottom w:w="0" w:type="dxa"/>
              <w:right w:w="100" w:type="dxa"/>
            </w:tcMar>
            <w:vAlign w:val="center"/>
          </w:tcPr>
          <w:p w14:paraId="0F93139D" w14:textId="62642A7E" w:rsidR="00FE7DF6" w:rsidRDefault="003141D0" w:rsidP="003141D0">
            <w:pPr>
              <w:pStyle w:val="Default"/>
              <w:rPr>
                <w:rFonts w:asciiTheme="majorHAnsi" w:hAnsiTheme="majorHAnsi" w:cstheme="majorHAnsi"/>
                <w:sz w:val="22"/>
                <w:szCs w:val="22"/>
              </w:rPr>
            </w:pPr>
            <w:r w:rsidRPr="003141D0">
              <w:rPr>
                <w:rFonts w:asciiTheme="majorHAnsi" w:hAnsiTheme="majorHAnsi" w:cstheme="majorHAnsi"/>
                <w:b/>
                <w:bCs/>
                <w:sz w:val="22"/>
                <w:szCs w:val="22"/>
              </w:rPr>
              <w:lastRenderedPageBreak/>
              <w:t xml:space="preserve">MAP </w:t>
            </w:r>
            <w:r w:rsidR="00FE7DF6">
              <w:rPr>
                <w:rFonts w:asciiTheme="majorHAnsi" w:hAnsiTheme="majorHAnsi" w:cstheme="majorHAnsi"/>
                <w:b/>
                <w:bCs/>
                <w:sz w:val="22"/>
                <w:szCs w:val="22"/>
              </w:rPr>
              <w:t xml:space="preserve">– </w:t>
            </w:r>
            <w:r w:rsidR="00FE7DF6">
              <w:rPr>
                <w:rFonts w:asciiTheme="majorHAnsi" w:hAnsiTheme="majorHAnsi" w:cstheme="majorHAnsi"/>
                <w:sz w:val="22"/>
                <w:szCs w:val="22"/>
              </w:rPr>
              <w:t>This data indicates we have minimal ELA growth between percentile ranges in MAP growth and achievement from Winter 2022 to Winter 2023.</w:t>
            </w:r>
          </w:p>
          <w:p w14:paraId="072B7709" w14:textId="71A76ECE" w:rsidR="003141D0" w:rsidRPr="003141D0" w:rsidRDefault="003141D0" w:rsidP="003141D0">
            <w:pPr>
              <w:pStyle w:val="Default"/>
              <w:rPr>
                <w:rFonts w:asciiTheme="majorHAnsi" w:hAnsiTheme="majorHAnsi" w:cstheme="majorHAnsi"/>
                <w:sz w:val="22"/>
                <w:szCs w:val="22"/>
              </w:rPr>
            </w:pPr>
            <w:r w:rsidRPr="003141D0">
              <w:rPr>
                <w:rFonts w:asciiTheme="majorHAnsi" w:hAnsiTheme="majorHAnsi" w:cstheme="majorHAnsi"/>
                <w:sz w:val="22"/>
                <w:szCs w:val="22"/>
              </w:rPr>
              <w:t xml:space="preserve"> </w:t>
            </w:r>
            <w:r w:rsidR="00FE7DF6">
              <w:rPr>
                <w:noProof/>
              </w:rPr>
              <w:drawing>
                <wp:inline distT="0" distB="0" distL="0" distR="0" wp14:anchorId="3F52BCD6" wp14:editId="64233C13">
                  <wp:extent cx="4051300" cy="1069975"/>
                  <wp:effectExtent l="0" t="0" r="6350" b="0"/>
                  <wp:docPr id="1957714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714554" name=""/>
                          <pic:cNvPicPr/>
                        </pic:nvPicPr>
                        <pic:blipFill>
                          <a:blip r:embed="rId19"/>
                          <a:stretch>
                            <a:fillRect/>
                          </a:stretch>
                        </pic:blipFill>
                        <pic:spPr>
                          <a:xfrm>
                            <a:off x="0" y="0"/>
                            <a:ext cx="4051300" cy="1069975"/>
                          </a:xfrm>
                          <a:prstGeom prst="rect">
                            <a:avLst/>
                          </a:prstGeom>
                        </pic:spPr>
                      </pic:pic>
                    </a:graphicData>
                  </a:graphic>
                </wp:inline>
              </w:drawing>
            </w:r>
          </w:p>
          <w:p w14:paraId="70825C8B" w14:textId="77777777" w:rsidR="00145F44" w:rsidRDefault="00145F44" w:rsidP="003141D0">
            <w:pPr>
              <w:widowControl w:val="0"/>
              <w:pBdr>
                <w:top w:val="nil"/>
                <w:left w:val="nil"/>
                <w:bottom w:val="nil"/>
                <w:right w:val="nil"/>
                <w:between w:val="nil"/>
              </w:pBdr>
            </w:pPr>
          </w:p>
          <w:p w14:paraId="26EB6607" w14:textId="12158D60" w:rsidR="003141D0" w:rsidRPr="00213F78" w:rsidRDefault="003141D0" w:rsidP="003141D0">
            <w:pPr>
              <w:widowControl w:val="0"/>
              <w:pBdr>
                <w:top w:val="nil"/>
                <w:left w:val="nil"/>
                <w:bottom w:val="nil"/>
                <w:right w:val="nil"/>
                <w:between w:val="nil"/>
              </w:pBdr>
            </w:pPr>
            <w:r>
              <w:rPr>
                <w:b/>
                <w:bCs/>
              </w:rPr>
              <w:t xml:space="preserve">ACCESS – </w:t>
            </w:r>
            <w:r w:rsidR="00213F78">
              <w:t>This data indicates we had minimal growth within all ACCESS domains over the last three years.</w:t>
            </w:r>
          </w:p>
          <w:p w14:paraId="6226B6D1" w14:textId="77777777" w:rsidR="00213F78" w:rsidRDefault="00213F78" w:rsidP="003141D0">
            <w:pPr>
              <w:widowControl w:val="0"/>
              <w:pBdr>
                <w:top w:val="nil"/>
                <w:left w:val="nil"/>
                <w:bottom w:val="nil"/>
                <w:right w:val="nil"/>
                <w:between w:val="nil"/>
              </w:pBdr>
              <w:rPr>
                <w:b/>
                <w:bCs/>
              </w:rPr>
            </w:pPr>
          </w:p>
          <w:p w14:paraId="78BF25D6" w14:textId="3817D420" w:rsidR="00213F78" w:rsidRDefault="00213F78" w:rsidP="003141D0">
            <w:pPr>
              <w:widowControl w:val="0"/>
              <w:pBdr>
                <w:top w:val="nil"/>
                <w:left w:val="nil"/>
                <w:bottom w:val="nil"/>
                <w:right w:val="nil"/>
                <w:between w:val="nil"/>
              </w:pBdr>
              <w:rPr>
                <w:b/>
                <w:bCs/>
              </w:rPr>
            </w:pPr>
            <w:r>
              <w:rPr>
                <w:noProof/>
                <w:lang w:val="en-US"/>
              </w:rPr>
              <w:drawing>
                <wp:inline distT="0" distB="0" distL="0" distR="0" wp14:anchorId="053193BD" wp14:editId="59FD7168">
                  <wp:extent cx="4051300" cy="734695"/>
                  <wp:effectExtent l="0" t="0" r="6350" b="8255"/>
                  <wp:docPr id="43583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83670" name=""/>
                          <pic:cNvPicPr/>
                        </pic:nvPicPr>
                        <pic:blipFill>
                          <a:blip r:embed="rId20"/>
                          <a:stretch>
                            <a:fillRect/>
                          </a:stretch>
                        </pic:blipFill>
                        <pic:spPr>
                          <a:xfrm>
                            <a:off x="0" y="0"/>
                            <a:ext cx="4051300" cy="734695"/>
                          </a:xfrm>
                          <a:prstGeom prst="rect">
                            <a:avLst/>
                          </a:prstGeom>
                        </pic:spPr>
                      </pic:pic>
                    </a:graphicData>
                  </a:graphic>
                </wp:inline>
              </w:drawing>
            </w:r>
          </w:p>
          <w:p w14:paraId="6A2B6282" w14:textId="77777777" w:rsidR="003141D0" w:rsidRDefault="003141D0" w:rsidP="003141D0">
            <w:pPr>
              <w:widowControl w:val="0"/>
              <w:pBdr>
                <w:top w:val="nil"/>
                <w:left w:val="nil"/>
                <w:bottom w:val="nil"/>
                <w:right w:val="nil"/>
                <w:between w:val="nil"/>
              </w:pBdr>
              <w:rPr>
                <w:b/>
                <w:bCs/>
              </w:rPr>
            </w:pPr>
          </w:p>
          <w:p w14:paraId="666AA60B" w14:textId="109161EE" w:rsidR="00213F78" w:rsidRDefault="00213F78" w:rsidP="003141D0">
            <w:pPr>
              <w:widowControl w:val="0"/>
              <w:pBdr>
                <w:top w:val="nil"/>
                <w:left w:val="nil"/>
                <w:bottom w:val="nil"/>
                <w:right w:val="nil"/>
                <w:between w:val="nil"/>
              </w:pBdr>
            </w:pPr>
            <w:r>
              <w:rPr>
                <w:b/>
                <w:bCs/>
              </w:rPr>
              <w:t xml:space="preserve">ACCESS – </w:t>
            </w:r>
            <w:r>
              <w:t xml:space="preserve">This data indicates a need to provide more support within the speaking, reading, and writing domains. </w:t>
            </w:r>
          </w:p>
          <w:p w14:paraId="606F4E0E" w14:textId="77777777" w:rsidR="00213F78" w:rsidRPr="00213F78" w:rsidRDefault="00213F78" w:rsidP="003141D0">
            <w:pPr>
              <w:widowControl w:val="0"/>
              <w:pBdr>
                <w:top w:val="nil"/>
                <w:left w:val="nil"/>
                <w:bottom w:val="nil"/>
                <w:right w:val="nil"/>
                <w:between w:val="nil"/>
              </w:pBdr>
            </w:pPr>
          </w:p>
          <w:p w14:paraId="2CF15410" w14:textId="62884207" w:rsidR="003141D0" w:rsidRPr="00213F78" w:rsidRDefault="00213F78" w:rsidP="003141D0">
            <w:pPr>
              <w:widowControl w:val="0"/>
              <w:pBdr>
                <w:top w:val="nil"/>
                <w:left w:val="nil"/>
                <w:bottom w:val="nil"/>
                <w:right w:val="nil"/>
                <w:between w:val="nil"/>
              </w:pBdr>
            </w:pPr>
            <w:r>
              <w:rPr>
                <w:noProof/>
                <w:lang w:val="en-US"/>
              </w:rPr>
              <w:drawing>
                <wp:inline distT="0" distB="0" distL="0" distR="0" wp14:anchorId="290B0419" wp14:editId="26A8F984">
                  <wp:extent cx="4051300" cy="685800"/>
                  <wp:effectExtent l="0" t="0" r="6350" b="0"/>
                  <wp:docPr id="603315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315113" name=""/>
                          <pic:cNvPicPr/>
                        </pic:nvPicPr>
                        <pic:blipFill>
                          <a:blip r:embed="rId17"/>
                          <a:stretch>
                            <a:fillRect/>
                          </a:stretch>
                        </pic:blipFill>
                        <pic:spPr>
                          <a:xfrm>
                            <a:off x="0" y="0"/>
                            <a:ext cx="4051300" cy="685800"/>
                          </a:xfrm>
                          <a:prstGeom prst="rect">
                            <a:avLst/>
                          </a:prstGeom>
                        </pic:spPr>
                      </pic:pic>
                    </a:graphicData>
                  </a:graphic>
                </wp:inline>
              </w:drawing>
            </w:r>
            <w:r>
              <w:rPr>
                <w:b/>
                <w:bCs/>
              </w:rPr>
              <w:lastRenderedPageBreak/>
              <w:t>SBAC –</w:t>
            </w:r>
            <w:r>
              <w:t>This data indicates a decline in the percentage of students meeting state Catch Up / Keep Up AGP</w:t>
            </w:r>
            <w:r w:rsidR="00E10914">
              <w:t>.</w:t>
            </w:r>
          </w:p>
          <w:p w14:paraId="6CF38772" w14:textId="77777777" w:rsidR="00213F78" w:rsidRDefault="00213F78" w:rsidP="003141D0">
            <w:pPr>
              <w:widowControl w:val="0"/>
              <w:pBdr>
                <w:top w:val="nil"/>
                <w:left w:val="nil"/>
                <w:bottom w:val="nil"/>
                <w:right w:val="nil"/>
                <w:between w:val="nil"/>
              </w:pBdr>
              <w:rPr>
                <w:b/>
                <w:bCs/>
              </w:rPr>
            </w:pPr>
          </w:p>
          <w:p w14:paraId="3311F51C" w14:textId="0837A4F8" w:rsidR="00213F78" w:rsidRPr="003141D0" w:rsidRDefault="00213F78" w:rsidP="003141D0">
            <w:pPr>
              <w:widowControl w:val="0"/>
              <w:pBdr>
                <w:top w:val="nil"/>
                <w:left w:val="nil"/>
                <w:bottom w:val="nil"/>
                <w:right w:val="nil"/>
                <w:between w:val="nil"/>
              </w:pBdr>
              <w:rPr>
                <w:b/>
                <w:bCs/>
              </w:rPr>
            </w:pPr>
            <w:r>
              <w:rPr>
                <w:noProof/>
                <w:lang w:val="en-US"/>
              </w:rPr>
              <w:drawing>
                <wp:inline distT="0" distB="0" distL="0" distR="0" wp14:anchorId="59C07551" wp14:editId="4761793F">
                  <wp:extent cx="4051300" cy="1640840"/>
                  <wp:effectExtent l="0" t="0" r="6350" b="0"/>
                  <wp:docPr id="512302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02444" name=""/>
                          <pic:cNvPicPr/>
                        </pic:nvPicPr>
                        <pic:blipFill>
                          <a:blip r:embed="rId21"/>
                          <a:stretch>
                            <a:fillRect/>
                          </a:stretch>
                        </pic:blipFill>
                        <pic:spPr>
                          <a:xfrm>
                            <a:off x="0" y="0"/>
                            <a:ext cx="4051300" cy="1640840"/>
                          </a:xfrm>
                          <a:prstGeom prst="rect">
                            <a:avLst/>
                          </a:prstGeom>
                        </pic:spPr>
                      </pic:pic>
                    </a:graphicData>
                  </a:graphic>
                </wp:inline>
              </w:drawing>
            </w:r>
          </w:p>
        </w:tc>
      </w:tr>
      <w:tr w:rsidR="00145F44" w14:paraId="32F5412F" w14:textId="77777777">
        <w:trPr>
          <w:trHeight w:val="20"/>
        </w:trPr>
        <w:tc>
          <w:tcPr>
            <w:tcW w:w="13060" w:type="dxa"/>
            <w:gridSpan w:val="2"/>
            <w:shd w:val="clear" w:color="auto" w:fill="auto"/>
            <w:tcMar>
              <w:top w:w="100" w:type="dxa"/>
              <w:left w:w="100" w:type="dxa"/>
              <w:bottom w:w="100" w:type="dxa"/>
              <w:right w:w="100" w:type="dxa"/>
            </w:tcMar>
          </w:tcPr>
          <w:p w14:paraId="6C9DE91C" w14:textId="1A411415" w:rsidR="00703EAC" w:rsidRDefault="00E16C9F" w:rsidP="00703EAC">
            <w:pPr>
              <w:widowControl w:val="0"/>
            </w:pPr>
            <w:r>
              <w:rPr>
                <w:b/>
              </w:rPr>
              <w:lastRenderedPageBreak/>
              <w:t>Problem Statement:</w:t>
            </w:r>
            <w:r>
              <w:t xml:space="preserve"> </w:t>
            </w:r>
            <w:r w:rsidR="00703EAC">
              <w:t>Most Bennett students exhibit oral language and reading deficiencies and require more support</w:t>
            </w:r>
            <w:r w:rsidR="00D23E5C">
              <w:t xml:space="preserve"> in language acquisition</w:t>
            </w:r>
            <w:r w:rsidR="00703EAC">
              <w:t xml:space="preserve">. </w:t>
            </w:r>
          </w:p>
          <w:p w14:paraId="27906FA9" w14:textId="77777777" w:rsidR="00145F44" w:rsidRDefault="00145F44">
            <w:pPr>
              <w:widowControl w:val="0"/>
              <w:rPr>
                <w:b/>
              </w:rPr>
            </w:pPr>
          </w:p>
          <w:p w14:paraId="6B185FF0" w14:textId="77777777" w:rsidR="00145F44" w:rsidRDefault="00E16C9F">
            <w:pPr>
              <w:widowControl w:val="0"/>
            </w:pPr>
            <w:r>
              <w:rPr>
                <w:b/>
              </w:rPr>
              <w:t>Critical Root Causes of the Problem:</w:t>
            </w:r>
            <w:r>
              <w:t xml:space="preserve"> </w:t>
            </w:r>
          </w:p>
          <w:p w14:paraId="21256736" w14:textId="682FEEE2" w:rsidR="00145F44" w:rsidRPr="001D2D5A" w:rsidRDefault="001D2D5A" w:rsidP="001D2D5A">
            <w:pPr>
              <w:pStyle w:val="Default"/>
              <w:rPr>
                <w:sz w:val="22"/>
                <w:szCs w:val="22"/>
              </w:rPr>
            </w:pPr>
            <w:r w:rsidRPr="001D2D5A">
              <w:rPr>
                <w:sz w:val="22"/>
                <w:szCs w:val="22"/>
              </w:rPr>
              <w:t xml:space="preserve">As a result of rezoning and new enrollments, we received an additional 150 new students last year.  </w:t>
            </w:r>
            <w:r w:rsidR="00F01053">
              <w:rPr>
                <w:sz w:val="22"/>
                <w:szCs w:val="22"/>
              </w:rPr>
              <w:t xml:space="preserve">We also had 9 new teachers join our staff last year, and 1 new to </w:t>
            </w:r>
            <w:r w:rsidR="00B53A8C">
              <w:rPr>
                <w:sz w:val="22"/>
                <w:szCs w:val="22"/>
              </w:rPr>
              <w:t xml:space="preserve">a Title I </w:t>
            </w:r>
            <w:r w:rsidR="00F01053">
              <w:rPr>
                <w:sz w:val="22"/>
                <w:szCs w:val="22"/>
              </w:rPr>
              <w:t xml:space="preserve">site.  </w:t>
            </w:r>
            <w:r w:rsidRPr="001D2D5A">
              <w:rPr>
                <w:sz w:val="22"/>
                <w:szCs w:val="22"/>
              </w:rPr>
              <w:t>Adding these new students</w:t>
            </w:r>
            <w:r w:rsidR="00F01053">
              <w:rPr>
                <w:sz w:val="22"/>
                <w:szCs w:val="22"/>
              </w:rPr>
              <w:t xml:space="preserve"> and staff members</w:t>
            </w:r>
            <w:r w:rsidRPr="001D2D5A">
              <w:rPr>
                <w:sz w:val="22"/>
                <w:szCs w:val="22"/>
              </w:rPr>
              <w:t xml:space="preserve"> required us to focus heavily on strengthening our school culture and building necessary relationships.  We </w:t>
            </w:r>
            <w:r w:rsidR="00D23E5C">
              <w:rPr>
                <w:sz w:val="22"/>
                <w:szCs w:val="22"/>
              </w:rPr>
              <w:t>did not have a</w:t>
            </w:r>
            <w:r w:rsidRPr="001D2D5A">
              <w:rPr>
                <w:sz w:val="22"/>
                <w:szCs w:val="22"/>
              </w:rPr>
              <w:t xml:space="preserve"> Learning Facilitator position last year, so we did not have the opportunity to enhance teacher </w:t>
            </w:r>
            <w:r w:rsidR="00D23E5C">
              <w:rPr>
                <w:sz w:val="22"/>
                <w:szCs w:val="22"/>
              </w:rPr>
              <w:t xml:space="preserve">instructional </w:t>
            </w:r>
            <w:r w:rsidRPr="001D2D5A">
              <w:rPr>
                <w:sz w:val="22"/>
                <w:szCs w:val="22"/>
              </w:rPr>
              <w:t>capacity and provide essential support during PLCs.  These situations exacerbate existing gaps and inequities amongst our lower SES community and special populations.</w:t>
            </w:r>
            <w:r w:rsidR="00F01053">
              <w:rPr>
                <w:sz w:val="22"/>
                <w:szCs w:val="22"/>
              </w:rPr>
              <w:t xml:space="preserve">  </w:t>
            </w:r>
          </w:p>
        </w:tc>
      </w:tr>
    </w:tbl>
    <w:p w14:paraId="05D27541" w14:textId="77777777" w:rsidR="00145F44" w:rsidRDefault="00145F44">
      <w:pPr>
        <w:spacing w:before="0"/>
        <w:rPr>
          <w:b/>
        </w:rPr>
      </w:pPr>
    </w:p>
    <w:tbl>
      <w:tblPr>
        <w:tblStyle w:val="a1"/>
        <w:tblW w:w="13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9"/>
      </w:tblGrid>
      <w:tr w:rsidR="00145F44" w14:paraId="05206815" w14:textId="77777777">
        <w:trPr>
          <w:trHeight w:val="150"/>
        </w:trPr>
        <w:tc>
          <w:tcPr>
            <w:tcW w:w="13059" w:type="dxa"/>
            <w:tcBorders>
              <w:top w:val="single" w:sz="8" w:space="0" w:color="000000"/>
              <w:left w:val="single" w:sz="8" w:space="0" w:color="000000"/>
              <w:bottom w:val="single" w:sz="4" w:space="0" w:color="000000"/>
              <w:right w:val="single" w:sz="8" w:space="0" w:color="000000"/>
            </w:tcBorders>
            <w:shd w:val="clear" w:color="auto" w:fill="005A9C"/>
            <w:tcMar>
              <w:top w:w="100" w:type="dxa"/>
              <w:left w:w="100" w:type="dxa"/>
              <w:bottom w:w="100" w:type="dxa"/>
              <w:right w:w="100" w:type="dxa"/>
            </w:tcMar>
          </w:tcPr>
          <w:p w14:paraId="75E8F588" w14:textId="77777777" w:rsidR="00145F44" w:rsidRDefault="00E16C9F">
            <w:pPr>
              <w:jc w:val="center"/>
              <w:rPr>
                <w:rFonts w:ascii="Times New Roman" w:eastAsia="Times New Roman" w:hAnsi="Times New Roman" w:cs="Times New Roman"/>
                <w:sz w:val="24"/>
                <w:szCs w:val="24"/>
              </w:rPr>
            </w:pPr>
            <w:bookmarkStart w:id="7" w:name="_3dy6vkm" w:colFirst="0" w:colLast="0"/>
            <w:bookmarkEnd w:id="7"/>
            <w:r>
              <w:rPr>
                <w:b/>
                <w:color w:val="FFFFFF"/>
              </w:rPr>
              <w:t>Student Success</w:t>
            </w:r>
          </w:p>
        </w:tc>
      </w:tr>
      <w:tr w:rsidR="00145F44" w14:paraId="39EB9D0E" w14:textId="77777777">
        <w:trPr>
          <w:trHeight w:val="1080"/>
        </w:trPr>
        <w:tc>
          <w:tcPr>
            <w:tcW w:w="130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745A2E7" w14:textId="77777777" w:rsidR="00145F44" w:rsidRDefault="00145F4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2"/>
              <w:tblW w:w="12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2"/>
              <w:gridCol w:w="2970"/>
            </w:tblGrid>
            <w:tr w:rsidR="00145F44" w14:paraId="4835C2EA" w14:textId="77777777">
              <w:trPr>
                <w:trHeight w:val="1080"/>
                <w:jc w:val="center"/>
              </w:trPr>
              <w:tc>
                <w:tcPr>
                  <w:tcW w:w="9782" w:type="dxa"/>
                  <w:tcMar>
                    <w:top w:w="100" w:type="dxa"/>
                    <w:left w:w="100" w:type="dxa"/>
                    <w:bottom w:w="100" w:type="dxa"/>
                    <w:right w:w="100" w:type="dxa"/>
                  </w:tcMar>
                </w:tcPr>
                <w:p w14:paraId="55875760" w14:textId="17114341" w:rsidR="00145F44" w:rsidRPr="00F01053" w:rsidRDefault="00E16C9F">
                  <w:pPr>
                    <w:spacing w:after="240"/>
                    <w:rPr>
                      <w:rFonts w:ascii="Times New Roman" w:eastAsia="Times New Roman" w:hAnsi="Times New Roman" w:cs="Times New Roman"/>
                      <w:bCs/>
                      <w:sz w:val="24"/>
                      <w:szCs w:val="24"/>
                    </w:rPr>
                  </w:pPr>
                  <w:r>
                    <w:rPr>
                      <w:b/>
                    </w:rPr>
                    <w:t xml:space="preserve">School Goal: </w:t>
                  </w:r>
                  <w:r w:rsidR="00F01053">
                    <w:rPr>
                      <w:bCs/>
                    </w:rPr>
                    <w:t>By Spring 2024 ACCESS Assessment</w:t>
                  </w:r>
                  <w:r w:rsidR="004C7C43">
                    <w:rPr>
                      <w:bCs/>
                    </w:rPr>
                    <w:t xml:space="preserve">, </w:t>
                  </w:r>
                  <w:r w:rsidR="005E4894">
                    <w:rPr>
                      <w:bCs/>
                    </w:rPr>
                    <w:t>there will be a</w:t>
                  </w:r>
                  <w:r w:rsidR="007D6B65">
                    <w:rPr>
                      <w:bCs/>
                    </w:rPr>
                    <w:t xml:space="preserve"> decrease of 5% in the Entering phase, which will yield an increase in the Emerging, Developing, Expanding, Bridging and Reaching phases</w:t>
                  </w:r>
                  <w:r w:rsidR="004C7C43">
                    <w:rPr>
                      <w:bCs/>
                    </w:rPr>
                    <w:t>.  By Spring 2024 i</w:t>
                  </w:r>
                  <w:r w:rsidR="00111CD6">
                    <w:rPr>
                      <w:bCs/>
                    </w:rPr>
                    <w:t>-</w:t>
                  </w:r>
                  <w:r w:rsidR="004C7C43">
                    <w:rPr>
                      <w:bCs/>
                    </w:rPr>
                    <w:t xml:space="preserve">Ready Diagnostic, </w:t>
                  </w:r>
                  <w:r w:rsidR="00CE7FC0">
                    <w:rPr>
                      <w:bCs/>
                    </w:rPr>
                    <w:t>50% of students will have made their typical growth target based on baseline diagnostic assessment data.</w:t>
                  </w:r>
                </w:p>
                <w:p w14:paraId="442FE773" w14:textId="77777777" w:rsidR="00145F44" w:rsidRDefault="00E16C9F">
                  <w:pPr>
                    <w:spacing w:before="240"/>
                    <w:rPr>
                      <w:b/>
                    </w:rPr>
                  </w:pPr>
                  <w:r>
                    <w:rPr>
                      <w:b/>
                    </w:rPr>
                    <w:t xml:space="preserve">Formative Measures: </w:t>
                  </w:r>
                </w:p>
                <w:p w14:paraId="7CCEFDFE" w14:textId="0485AB82" w:rsidR="00145F44" w:rsidRPr="00CE7FC0" w:rsidRDefault="00CE7FC0">
                  <w:pPr>
                    <w:widowControl w:val="0"/>
                    <w:numPr>
                      <w:ilvl w:val="0"/>
                      <w:numId w:val="1"/>
                    </w:numPr>
                    <w:pBdr>
                      <w:top w:val="nil"/>
                      <w:left w:val="nil"/>
                      <w:bottom w:val="nil"/>
                      <w:right w:val="nil"/>
                      <w:between w:val="nil"/>
                    </w:pBdr>
                    <w:rPr>
                      <w:iCs/>
                    </w:rPr>
                  </w:pPr>
                  <w:r w:rsidRPr="00CE7FC0">
                    <w:rPr>
                      <w:iCs/>
                    </w:rPr>
                    <w:t>ACCESS and i</w:t>
                  </w:r>
                  <w:r w:rsidR="00111CD6">
                    <w:rPr>
                      <w:iCs/>
                    </w:rPr>
                    <w:t>-</w:t>
                  </w:r>
                  <w:r w:rsidRPr="00CE7FC0">
                    <w:rPr>
                      <w:iCs/>
                    </w:rPr>
                    <w:t>Ready</w:t>
                  </w:r>
                </w:p>
              </w:tc>
              <w:tc>
                <w:tcPr>
                  <w:tcW w:w="2970" w:type="dxa"/>
                  <w:tcMar>
                    <w:top w:w="100" w:type="dxa"/>
                    <w:left w:w="100" w:type="dxa"/>
                    <w:bottom w:w="100" w:type="dxa"/>
                    <w:right w:w="100" w:type="dxa"/>
                  </w:tcMar>
                </w:tcPr>
                <w:p w14:paraId="2BF2E399" w14:textId="77777777" w:rsidR="00145F44" w:rsidRDefault="00E16C9F">
                  <w:pPr>
                    <w:rPr>
                      <w:b/>
                    </w:rPr>
                  </w:pPr>
                  <w:r>
                    <w:rPr>
                      <w:b/>
                    </w:rPr>
                    <w:t xml:space="preserve">Aligned to Nevada’s STIP Goal: </w:t>
                  </w:r>
                </w:p>
                <w:tbl>
                  <w:tblPr>
                    <w:tblStyle w:val="a3"/>
                    <w:tblW w:w="2865" w:type="dxa"/>
                    <w:tblLayout w:type="fixed"/>
                    <w:tblLook w:val="0400" w:firstRow="0" w:lastRow="0" w:firstColumn="0" w:lastColumn="0" w:noHBand="0" w:noVBand="1"/>
                  </w:tblPr>
                  <w:tblGrid>
                    <w:gridCol w:w="1425"/>
                    <w:gridCol w:w="1440"/>
                  </w:tblGrid>
                  <w:tr w:rsidR="00145F44" w14:paraId="079C59AB" w14:textId="77777777" w:rsidTr="00E32FBC">
                    <w:tc>
                      <w:tcPr>
                        <w:tcW w:w="1425" w:type="dxa"/>
                      </w:tcPr>
                      <w:p w14:paraId="201234D5" w14:textId="77777777" w:rsidR="00145F44" w:rsidRPr="00E32FBC" w:rsidRDefault="00E16C9F">
                        <w:pPr>
                          <w:jc w:val="center"/>
                          <w:rPr>
                            <w:rFonts w:asciiTheme="majorHAnsi"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hAnsiTheme="majorHAnsi" w:cstheme="majorHAnsi"/>
                            <w:sz w:val="20"/>
                            <w:szCs w:val="20"/>
                          </w:rPr>
                          <w:t xml:space="preserve"> STIP Goal 1</w:t>
                        </w:r>
                      </w:p>
                    </w:tc>
                    <w:tc>
                      <w:tcPr>
                        <w:tcW w:w="1440" w:type="dxa"/>
                      </w:tcPr>
                      <w:p w14:paraId="75819775" w14:textId="77777777" w:rsidR="00145F44" w:rsidRPr="00E32FBC" w:rsidRDefault="00E16C9F">
                        <w:pPr>
                          <w:jc w:val="center"/>
                          <w:rPr>
                            <w:rFonts w:asciiTheme="majorHAnsi"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hAnsiTheme="majorHAnsi" w:cstheme="majorHAnsi"/>
                            <w:sz w:val="20"/>
                            <w:szCs w:val="20"/>
                          </w:rPr>
                          <w:t xml:space="preserve"> STIP Goal 2</w:t>
                        </w:r>
                      </w:p>
                    </w:tc>
                  </w:tr>
                  <w:tr w:rsidR="00145F44" w14:paraId="08A404DC" w14:textId="77777777" w:rsidTr="00E32FBC">
                    <w:tc>
                      <w:tcPr>
                        <w:tcW w:w="1425" w:type="dxa"/>
                      </w:tcPr>
                      <w:p w14:paraId="1428B9D5" w14:textId="0590A8EC" w:rsidR="00145F44" w:rsidRPr="00E32FBC" w:rsidRDefault="00E16C9F">
                        <w:pPr>
                          <w:jc w:val="center"/>
                          <w:rPr>
                            <w:rFonts w:asciiTheme="majorHAnsi" w:hAnsiTheme="majorHAnsi" w:cstheme="majorHAnsi"/>
                            <w:sz w:val="20"/>
                            <w:szCs w:val="20"/>
                          </w:rPr>
                        </w:pPr>
                        <w:r w:rsidRPr="00E32FBC">
                          <w:rPr>
                            <w:rFonts w:ascii="Segoe UI Symbol" w:eastAsia="MS Gothic" w:hAnsi="Segoe UI Symbol" w:cs="Segoe UI Symbol"/>
                            <w:sz w:val="20"/>
                            <w:szCs w:val="20"/>
                          </w:rPr>
                          <w:t>☐</w:t>
                        </w:r>
                        <w:r w:rsidR="00E32FBC" w:rsidRPr="00E32FBC">
                          <w:rPr>
                            <w:rFonts w:asciiTheme="majorHAnsi" w:eastAsia="MS Gothic" w:hAnsiTheme="majorHAnsi" w:cstheme="majorHAnsi"/>
                            <w:sz w:val="20"/>
                            <w:szCs w:val="20"/>
                          </w:rPr>
                          <w:t xml:space="preserve"> </w:t>
                        </w:r>
                        <w:r w:rsidRPr="00E32FBC">
                          <w:rPr>
                            <w:rFonts w:asciiTheme="majorHAnsi" w:hAnsiTheme="majorHAnsi" w:cstheme="majorHAnsi"/>
                            <w:sz w:val="20"/>
                            <w:szCs w:val="20"/>
                          </w:rPr>
                          <w:t>STIP Goal 3</w:t>
                        </w:r>
                      </w:p>
                    </w:tc>
                    <w:tc>
                      <w:tcPr>
                        <w:tcW w:w="1440" w:type="dxa"/>
                      </w:tcPr>
                      <w:p w14:paraId="796DE981" w14:textId="77777777" w:rsidR="00145F44" w:rsidRPr="00E32FBC" w:rsidRDefault="00E16C9F">
                        <w:pPr>
                          <w:jc w:val="center"/>
                          <w:rPr>
                            <w:rFonts w:asciiTheme="majorHAnsi"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hAnsiTheme="majorHAnsi" w:cstheme="majorHAnsi"/>
                            <w:sz w:val="20"/>
                            <w:szCs w:val="20"/>
                          </w:rPr>
                          <w:t xml:space="preserve"> STIP Goal 4</w:t>
                        </w:r>
                      </w:p>
                    </w:tc>
                  </w:tr>
                  <w:tr w:rsidR="00E32FBC" w14:paraId="5A68DB62" w14:textId="77777777" w:rsidTr="00E32FBC">
                    <w:tc>
                      <w:tcPr>
                        <w:tcW w:w="1425" w:type="dxa"/>
                      </w:tcPr>
                      <w:p w14:paraId="610F2ABE" w14:textId="252EB9D4" w:rsidR="00E32FBC" w:rsidRPr="00E32FBC" w:rsidRDefault="00E32FBC">
                        <w:pPr>
                          <w:jc w:val="center"/>
                          <w:rPr>
                            <w:rFonts w:asciiTheme="majorHAnsi" w:eastAsia="MS Gothic"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hAnsiTheme="majorHAnsi" w:cstheme="majorHAnsi"/>
                            <w:sz w:val="20"/>
                            <w:szCs w:val="20"/>
                          </w:rPr>
                          <w:t xml:space="preserve"> STIP Goal 5</w:t>
                        </w:r>
                      </w:p>
                    </w:tc>
                    <w:tc>
                      <w:tcPr>
                        <w:tcW w:w="1440" w:type="dxa"/>
                      </w:tcPr>
                      <w:p w14:paraId="1DE7A31A" w14:textId="3B116900" w:rsidR="00E32FBC" w:rsidRPr="00E32FBC" w:rsidRDefault="00E32FBC">
                        <w:pPr>
                          <w:jc w:val="center"/>
                          <w:rPr>
                            <w:rFonts w:asciiTheme="majorHAnsi" w:eastAsia="MS Gothic"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hAnsiTheme="majorHAnsi" w:cstheme="majorHAnsi"/>
                            <w:sz w:val="20"/>
                            <w:szCs w:val="20"/>
                          </w:rPr>
                          <w:t xml:space="preserve"> STIP Goal 6</w:t>
                        </w:r>
                      </w:p>
                    </w:tc>
                  </w:tr>
                </w:tbl>
                <w:p w14:paraId="4DF4ED05" w14:textId="77777777" w:rsidR="00145F44" w:rsidRDefault="00145F44"/>
              </w:tc>
            </w:tr>
          </w:tbl>
          <w:p w14:paraId="51836CA3" w14:textId="77777777" w:rsidR="00145F44" w:rsidRDefault="00145F44">
            <w:pPr>
              <w:rPr>
                <w:b/>
              </w:rPr>
            </w:pPr>
          </w:p>
        </w:tc>
      </w:tr>
      <w:tr w:rsidR="00145F44" w14:paraId="1DFD1045" w14:textId="77777777">
        <w:trPr>
          <w:trHeight w:val="350"/>
        </w:trPr>
        <w:tc>
          <w:tcPr>
            <w:tcW w:w="13059"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F4F4E2" w14:textId="77777777" w:rsidR="00145F44" w:rsidRDefault="00145F44">
            <w:pPr>
              <w:widowControl w:val="0"/>
              <w:pBdr>
                <w:top w:val="nil"/>
                <w:left w:val="nil"/>
                <w:bottom w:val="nil"/>
                <w:right w:val="nil"/>
                <w:between w:val="nil"/>
              </w:pBdr>
              <w:spacing w:line="276" w:lineRule="auto"/>
              <w:rPr>
                <w:b/>
              </w:rPr>
            </w:pPr>
          </w:p>
          <w:tbl>
            <w:tblPr>
              <w:tblStyle w:val="a4"/>
              <w:tblW w:w="12554" w:type="dxa"/>
              <w:jc w:val="center"/>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9657"/>
              <w:gridCol w:w="2897"/>
            </w:tblGrid>
            <w:tr w:rsidR="00145F44" w14:paraId="195E49EC" w14:textId="77777777">
              <w:trPr>
                <w:trHeight w:val="4492"/>
                <w:jc w:val="center"/>
              </w:trPr>
              <w:tc>
                <w:tcPr>
                  <w:tcW w:w="9657" w:type="dxa"/>
                </w:tcPr>
                <w:p w14:paraId="366350ED" w14:textId="48BBA155" w:rsidR="00145F44" w:rsidRPr="00CD745C" w:rsidRDefault="00E16C9F">
                  <w:pPr>
                    <w:rPr>
                      <w:bCs/>
                    </w:rPr>
                  </w:pPr>
                  <w:r>
                    <w:rPr>
                      <w:b/>
                    </w:rPr>
                    <w:lastRenderedPageBreak/>
                    <w:t>Improvement Strategy:</w:t>
                  </w:r>
                  <w:r w:rsidR="00CD745C">
                    <w:rPr>
                      <w:b/>
                    </w:rPr>
                    <w:t xml:space="preserve"> </w:t>
                  </w:r>
                  <w:r w:rsidR="007F0CFE">
                    <w:rPr>
                      <w:bCs/>
                    </w:rPr>
                    <w:t>GLAD/</w:t>
                  </w:r>
                  <w:r w:rsidR="00A634A4">
                    <w:rPr>
                      <w:bCs/>
                    </w:rPr>
                    <w:t>ELLevation</w:t>
                  </w:r>
                </w:p>
                <w:p w14:paraId="1B24713C" w14:textId="71C5379B" w:rsidR="00145F44" w:rsidRDefault="00E16C9F">
                  <w:pPr>
                    <w:spacing w:before="240"/>
                    <w:rPr>
                      <w:b/>
                    </w:rPr>
                  </w:pPr>
                  <w:r>
                    <w:rPr>
                      <w:b/>
                    </w:rPr>
                    <w:t xml:space="preserve">Evidence Level: </w:t>
                  </w:r>
                  <w:r w:rsidR="007F0CFE">
                    <w:rPr>
                      <w:bCs/>
                    </w:rPr>
                    <w:t>2/3</w:t>
                  </w:r>
                </w:p>
                <w:p w14:paraId="6018DC2B" w14:textId="77777777" w:rsidR="00145F44" w:rsidRDefault="00E16C9F">
                  <w:pPr>
                    <w:spacing w:before="240"/>
                    <w:rPr>
                      <w:i/>
                    </w:rPr>
                  </w:pPr>
                  <w:r>
                    <w:rPr>
                      <w:b/>
                    </w:rPr>
                    <w:t xml:space="preserve">Action Steps: </w:t>
                  </w:r>
                  <w:r>
                    <w:rPr>
                      <w:i/>
                    </w:rPr>
                    <w:t>What steps do you need to take to implement this improvement strategy?</w:t>
                  </w:r>
                </w:p>
                <w:p w14:paraId="34C34180" w14:textId="22E2CDDE" w:rsidR="00145F44" w:rsidRDefault="000F7135">
                  <w:pPr>
                    <w:widowControl w:val="0"/>
                    <w:numPr>
                      <w:ilvl w:val="0"/>
                      <w:numId w:val="1"/>
                    </w:numPr>
                    <w:pBdr>
                      <w:top w:val="nil"/>
                      <w:left w:val="nil"/>
                      <w:bottom w:val="nil"/>
                      <w:right w:val="nil"/>
                      <w:between w:val="nil"/>
                    </w:pBdr>
                    <w:rPr>
                      <w:iCs/>
                    </w:rPr>
                  </w:pPr>
                  <w:r>
                    <w:rPr>
                      <w:iCs/>
                    </w:rPr>
                    <w:t>Utilize master schedule which allows for grade level common time weekly.</w:t>
                  </w:r>
                </w:p>
                <w:p w14:paraId="77B8A3EC" w14:textId="01757FF6" w:rsidR="00CD745C" w:rsidRDefault="00CD745C">
                  <w:pPr>
                    <w:widowControl w:val="0"/>
                    <w:numPr>
                      <w:ilvl w:val="0"/>
                      <w:numId w:val="1"/>
                    </w:numPr>
                    <w:pBdr>
                      <w:top w:val="nil"/>
                      <w:left w:val="nil"/>
                      <w:bottom w:val="nil"/>
                      <w:right w:val="nil"/>
                      <w:between w:val="nil"/>
                    </w:pBdr>
                    <w:rPr>
                      <w:iCs/>
                    </w:rPr>
                  </w:pPr>
                  <w:r>
                    <w:rPr>
                      <w:bCs/>
                    </w:rPr>
                    <w:t xml:space="preserve">We will work closely with the EL Department to strengthen our capacity to support classroom teachers.  </w:t>
                  </w:r>
                </w:p>
                <w:p w14:paraId="165CA629" w14:textId="31BB8EC8" w:rsidR="000F7135" w:rsidRDefault="00B53A8C">
                  <w:pPr>
                    <w:widowControl w:val="0"/>
                    <w:numPr>
                      <w:ilvl w:val="0"/>
                      <w:numId w:val="1"/>
                    </w:numPr>
                    <w:pBdr>
                      <w:top w:val="nil"/>
                      <w:left w:val="nil"/>
                      <w:bottom w:val="nil"/>
                      <w:right w:val="nil"/>
                      <w:between w:val="nil"/>
                    </w:pBdr>
                    <w:rPr>
                      <w:iCs/>
                    </w:rPr>
                  </w:pPr>
                  <w:r>
                    <w:rPr>
                      <w:iCs/>
                    </w:rPr>
                    <w:t>Develop and add to the Professional Learning (PL)</w:t>
                  </w:r>
                  <w:r w:rsidR="000F7135">
                    <w:rPr>
                      <w:iCs/>
                    </w:rPr>
                    <w:t>/P</w:t>
                  </w:r>
                  <w:r>
                    <w:rPr>
                      <w:iCs/>
                    </w:rPr>
                    <w:t xml:space="preserve">rofessional </w:t>
                  </w:r>
                  <w:r w:rsidR="000F7135">
                    <w:rPr>
                      <w:iCs/>
                    </w:rPr>
                    <w:t>L</w:t>
                  </w:r>
                  <w:r>
                    <w:rPr>
                      <w:iCs/>
                    </w:rPr>
                    <w:t xml:space="preserve">earning Communities (PLC) </w:t>
                  </w:r>
                  <w:r w:rsidR="000F7135">
                    <w:rPr>
                      <w:iCs/>
                    </w:rPr>
                    <w:t>calendar opportunities for vertical planning time.</w:t>
                  </w:r>
                  <w:r w:rsidR="00CD745C">
                    <w:rPr>
                      <w:bCs/>
                    </w:rPr>
                    <w:t xml:space="preserve"> A specific walkthrough form will be utilized by admin to determine areas of implementation of language strategies, which will also provide areas of need for future professional learning.</w:t>
                  </w:r>
                </w:p>
                <w:p w14:paraId="0B4FAF5C" w14:textId="1EAA9699" w:rsidR="000F7135" w:rsidRDefault="000F7135">
                  <w:pPr>
                    <w:widowControl w:val="0"/>
                    <w:numPr>
                      <w:ilvl w:val="0"/>
                      <w:numId w:val="1"/>
                    </w:numPr>
                    <w:pBdr>
                      <w:top w:val="nil"/>
                      <w:left w:val="nil"/>
                      <w:bottom w:val="nil"/>
                      <w:right w:val="nil"/>
                      <w:between w:val="nil"/>
                    </w:pBdr>
                    <w:rPr>
                      <w:iCs/>
                    </w:rPr>
                  </w:pPr>
                  <w:r>
                    <w:rPr>
                      <w:iCs/>
                    </w:rPr>
                    <w:t>Provide specific professional learning around language acquisition strategies.</w:t>
                  </w:r>
                </w:p>
                <w:p w14:paraId="67122489" w14:textId="6B2C1B84" w:rsidR="00CD745C" w:rsidRDefault="00CD745C">
                  <w:pPr>
                    <w:widowControl w:val="0"/>
                    <w:numPr>
                      <w:ilvl w:val="0"/>
                      <w:numId w:val="1"/>
                    </w:numPr>
                    <w:pBdr>
                      <w:top w:val="nil"/>
                      <w:left w:val="nil"/>
                      <w:bottom w:val="nil"/>
                      <w:right w:val="nil"/>
                      <w:between w:val="nil"/>
                    </w:pBdr>
                    <w:rPr>
                      <w:iCs/>
                    </w:rPr>
                  </w:pPr>
                  <w:r>
                    <w:rPr>
                      <w:bCs/>
                    </w:rPr>
                    <w:t xml:space="preserve">Teachers will continue to meet weekly in PLCs with the Learning Facilitator to collaborate and support one another in their grade level, as well as vertically, to support student academic growth, while accessing and utilizing relevant and appropriate resources (such as Benchmark Advance, Bridges/Envision, Heggerty, i-Ready) for all students.  </w:t>
                  </w:r>
                </w:p>
                <w:p w14:paraId="11603E4E" w14:textId="563E43D6" w:rsidR="00B53A8C" w:rsidRDefault="00B53A8C">
                  <w:pPr>
                    <w:widowControl w:val="0"/>
                    <w:numPr>
                      <w:ilvl w:val="0"/>
                      <w:numId w:val="1"/>
                    </w:numPr>
                    <w:pBdr>
                      <w:top w:val="nil"/>
                      <w:left w:val="nil"/>
                      <w:bottom w:val="nil"/>
                      <w:right w:val="nil"/>
                      <w:between w:val="nil"/>
                    </w:pBdr>
                    <w:rPr>
                      <w:iCs/>
                    </w:rPr>
                  </w:pPr>
                  <w:r w:rsidRPr="00042F00">
                    <w:rPr>
                      <w:iCs/>
                    </w:rPr>
                    <w:t xml:space="preserve">The use of school wide sentence frames to </w:t>
                  </w:r>
                  <w:r w:rsidR="00391A5C" w:rsidRPr="00042F00">
                    <w:rPr>
                      <w:iCs/>
                    </w:rPr>
                    <w:t>enhance student discussion, common language a</w:t>
                  </w:r>
                  <w:r w:rsidR="00042F00" w:rsidRPr="00042F00">
                    <w:rPr>
                      <w:iCs/>
                    </w:rPr>
                    <w:t>cross</w:t>
                  </w:r>
                  <w:r w:rsidR="00391A5C" w:rsidRPr="00042F00">
                    <w:rPr>
                      <w:iCs/>
                    </w:rPr>
                    <w:t xml:space="preserve"> grade levels </w:t>
                  </w:r>
                  <w:r w:rsidR="00042F00" w:rsidRPr="00042F00">
                    <w:rPr>
                      <w:iCs/>
                    </w:rPr>
                    <w:t>to</w:t>
                  </w:r>
                  <w:r w:rsidR="00391A5C" w:rsidRPr="00042F00">
                    <w:rPr>
                      <w:iCs/>
                    </w:rPr>
                    <w:t xml:space="preserve"> support the development of language acquisition. </w:t>
                  </w:r>
                </w:p>
                <w:p w14:paraId="4EF4F3F5" w14:textId="5C02150C" w:rsidR="00CD745C" w:rsidRPr="00042F00" w:rsidRDefault="00CD745C">
                  <w:pPr>
                    <w:widowControl w:val="0"/>
                    <w:numPr>
                      <w:ilvl w:val="0"/>
                      <w:numId w:val="1"/>
                    </w:numPr>
                    <w:pBdr>
                      <w:top w:val="nil"/>
                      <w:left w:val="nil"/>
                      <w:bottom w:val="nil"/>
                      <w:right w:val="nil"/>
                      <w:between w:val="nil"/>
                    </w:pBdr>
                    <w:rPr>
                      <w:iCs/>
                    </w:rPr>
                  </w:pPr>
                  <w:r>
                    <w:rPr>
                      <w:bCs/>
                    </w:rPr>
                    <w:t>Additionally, embed soft skills through increased implementation and frequency of PBIS and Restorative Practices to support students socially, emotionally, and academically.</w:t>
                  </w:r>
                </w:p>
                <w:p w14:paraId="77528A77" w14:textId="70242192" w:rsidR="000F7135" w:rsidRPr="000F7135" w:rsidRDefault="000F7135">
                  <w:pPr>
                    <w:widowControl w:val="0"/>
                    <w:numPr>
                      <w:ilvl w:val="0"/>
                      <w:numId w:val="1"/>
                    </w:numPr>
                    <w:pBdr>
                      <w:top w:val="nil"/>
                      <w:left w:val="nil"/>
                      <w:bottom w:val="nil"/>
                      <w:right w:val="nil"/>
                      <w:between w:val="nil"/>
                    </w:pBdr>
                    <w:rPr>
                      <w:iCs/>
                    </w:rPr>
                  </w:pPr>
                  <w:r>
                    <w:rPr>
                      <w:iCs/>
                    </w:rPr>
                    <w:t>Reteach behavior management and Tier 1 behavior supports.</w:t>
                  </w:r>
                </w:p>
                <w:p w14:paraId="41B4AA36" w14:textId="77777777" w:rsidR="00145F44" w:rsidRDefault="00E16C9F">
                  <w:pPr>
                    <w:spacing w:before="240"/>
                    <w:rPr>
                      <w:i/>
                      <w:color w:val="20201E"/>
                    </w:rPr>
                  </w:pPr>
                  <w:r>
                    <w:rPr>
                      <w:b/>
                    </w:rPr>
                    <w:t xml:space="preserve">Resources Needed: </w:t>
                  </w:r>
                  <w:r>
                    <w:rPr>
                      <w:i/>
                      <w:color w:val="20201E"/>
                    </w:rPr>
                    <w:t>What resources do you need to implement this improvement strategy?</w:t>
                  </w:r>
                </w:p>
                <w:p w14:paraId="4AF2A3DF" w14:textId="144EE5D0" w:rsidR="00145F44" w:rsidRDefault="000F7135">
                  <w:pPr>
                    <w:widowControl w:val="0"/>
                    <w:numPr>
                      <w:ilvl w:val="0"/>
                      <w:numId w:val="1"/>
                    </w:numPr>
                    <w:pBdr>
                      <w:top w:val="nil"/>
                      <w:left w:val="nil"/>
                      <w:bottom w:val="nil"/>
                      <w:right w:val="nil"/>
                      <w:between w:val="nil"/>
                    </w:pBdr>
                    <w:rPr>
                      <w:iCs/>
                    </w:rPr>
                  </w:pPr>
                  <w:r>
                    <w:rPr>
                      <w:iCs/>
                    </w:rPr>
                    <w:t>PL and PLC Calendar</w:t>
                  </w:r>
                </w:p>
                <w:p w14:paraId="09B65A53" w14:textId="7D72B922" w:rsidR="000F7135" w:rsidRDefault="000F7135">
                  <w:pPr>
                    <w:widowControl w:val="0"/>
                    <w:numPr>
                      <w:ilvl w:val="0"/>
                      <w:numId w:val="1"/>
                    </w:numPr>
                    <w:pBdr>
                      <w:top w:val="nil"/>
                      <w:left w:val="nil"/>
                      <w:bottom w:val="nil"/>
                      <w:right w:val="nil"/>
                      <w:between w:val="nil"/>
                    </w:pBdr>
                    <w:rPr>
                      <w:iCs/>
                    </w:rPr>
                  </w:pPr>
                  <w:r>
                    <w:rPr>
                      <w:iCs/>
                    </w:rPr>
                    <w:t>Learning Facilitator</w:t>
                  </w:r>
                </w:p>
                <w:p w14:paraId="6ABFDFB8" w14:textId="0E4D8BF3" w:rsidR="000F7135" w:rsidRDefault="000F7135" w:rsidP="000F7135">
                  <w:pPr>
                    <w:widowControl w:val="0"/>
                    <w:numPr>
                      <w:ilvl w:val="0"/>
                      <w:numId w:val="1"/>
                    </w:numPr>
                    <w:pBdr>
                      <w:top w:val="nil"/>
                      <w:left w:val="nil"/>
                      <w:bottom w:val="nil"/>
                      <w:right w:val="nil"/>
                      <w:between w:val="nil"/>
                    </w:pBdr>
                    <w:rPr>
                      <w:iCs/>
                    </w:rPr>
                  </w:pPr>
                  <w:r>
                    <w:rPr>
                      <w:iCs/>
                    </w:rPr>
                    <w:t xml:space="preserve">Time for teachers to meet </w:t>
                  </w:r>
                  <w:r w:rsidR="000914ED">
                    <w:rPr>
                      <w:iCs/>
                    </w:rPr>
                    <w:t>vertically</w:t>
                  </w:r>
                </w:p>
                <w:p w14:paraId="61A9F81E" w14:textId="52BB4843" w:rsidR="000F7135" w:rsidRPr="00042F00" w:rsidRDefault="000914ED" w:rsidP="000F7135">
                  <w:pPr>
                    <w:widowControl w:val="0"/>
                    <w:numPr>
                      <w:ilvl w:val="0"/>
                      <w:numId w:val="1"/>
                    </w:numPr>
                    <w:pBdr>
                      <w:top w:val="nil"/>
                      <w:left w:val="nil"/>
                      <w:bottom w:val="nil"/>
                      <w:right w:val="nil"/>
                      <w:between w:val="nil"/>
                    </w:pBdr>
                    <w:rPr>
                      <w:iCs/>
                    </w:rPr>
                  </w:pPr>
                  <w:r w:rsidRPr="00042F00">
                    <w:rPr>
                      <w:iCs/>
                    </w:rPr>
                    <w:t>Adopted c</w:t>
                  </w:r>
                  <w:r w:rsidR="00391A5C" w:rsidRPr="00042F00">
                    <w:rPr>
                      <w:iCs/>
                    </w:rPr>
                    <w:t>urriculum, Heggerty, Minute math fact practice</w:t>
                  </w:r>
                  <w:r w:rsidRPr="00042F00">
                    <w:rPr>
                      <w:iCs/>
                    </w:rPr>
                    <w:t xml:space="preserve"> for vertically aligned math fluency</w:t>
                  </w:r>
                </w:p>
                <w:p w14:paraId="59857C13" w14:textId="77777777" w:rsidR="00145F44" w:rsidRDefault="00E16C9F">
                  <w:pPr>
                    <w:spacing w:before="240"/>
                    <w:rPr>
                      <w:i/>
                    </w:rPr>
                  </w:pPr>
                  <w:r>
                    <w:rPr>
                      <w:b/>
                    </w:rPr>
                    <w:t xml:space="preserve">Challenges to Tackle: </w:t>
                  </w:r>
                  <w:r>
                    <w:rPr>
                      <w:i/>
                    </w:rPr>
                    <w:t>What implementation challenges do you anticipate? What are the potential solutions?</w:t>
                  </w:r>
                </w:p>
                <w:p w14:paraId="70F5CB7A" w14:textId="140C0EA5" w:rsidR="00145F44" w:rsidRDefault="00E16C9F">
                  <w:pPr>
                    <w:widowControl w:val="0"/>
                    <w:numPr>
                      <w:ilvl w:val="0"/>
                      <w:numId w:val="1"/>
                    </w:numPr>
                    <w:pBdr>
                      <w:top w:val="nil"/>
                      <w:left w:val="nil"/>
                      <w:bottom w:val="nil"/>
                      <w:right w:val="nil"/>
                      <w:between w:val="nil"/>
                    </w:pBdr>
                  </w:pPr>
                  <w:r>
                    <w:rPr>
                      <w:i/>
                      <w:color w:val="000000"/>
                    </w:rPr>
                    <w:t xml:space="preserve">Implementation Challenge: </w:t>
                  </w:r>
                  <w:r w:rsidR="000914ED">
                    <w:rPr>
                      <w:iCs/>
                    </w:rPr>
                    <w:t xml:space="preserve">Balancing adding more training to the calendar and allowing teachers to have more time with their grade levels.  Teacher capacity and readiness to implement new concepts shared during professional learning.  </w:t>
                  </w:r>
                  <w:r w:rsidR="004F02FC">
                    <w:rPr>
                      <w:iCs/>
                    </w:rPr>
                    <w:t>Providing weekly grade level PLCs even when specials teachers are absent.</w:t>
                  </w:r>
                </w:p>
                <w:p w14:paraId="208BFAB6" w14:textId="22D1D039" w:rsidR="00145F44" w:rsidRDefault="00E16C9F">
                  <w:pPr>
                    <w:widowControl w:val="0"/>
                    <w:numPr>
                      <w:ilvl w:val="0"/>
                      <w:numId w:val="1"/>
                    </w:numPr>
                    <w:pBdr>
                      <w:top w:val="nil"/>
                      <w:left w:val="nil"/>
                      <w:bottom w:val="nil"/>
                      <w:right w:val="nil"/>
                      <w:between w:val="nil"/>
                    </w:pBdr>
                  </w:pPr>
                  <w:r>
                    <w:rPr>
                      <w:i/>
                      <w:color w:val="000000"/>
                    </w:rPr>
                    <w:lastRenderedPageBreak/>
                    <w:t xml:space="preserve">Potential Solution: </w:t>
                  </w:r>
                  <w:r w:rsidR="004F02FC">
                    <w:rPr>
                      <w:iCs/>
                    </w:rPr>
                    <w:t xml:space="preserve">Learning Facilitator providing differentiated grade level support during PLCs.  </w:t>
                  </w:r>
                </w:p>
                <w:p w14:paraId="351DE778" w14:textId="77777777" w:rsidR="00145F44" w:rsidRDefault="00E16C9F">
                  <w:pPr>
                    <w:spacing w:before="240"/>
                    <w:rPr>
                      <w:i/>
                    </w:rPr>
                  </w:pPr>
                  <w:r>
                    <w:rPr>
                      <w:b/>
                    </w:rPr>
                    <w:t>Funding:</w:t>
                  </w:r>
                  <w:r>
                    <w:t xml:space="preserve"> </w:t>
                  </w:r>
                  <w:r>
                    <w:rPr>
                      <w:i/>
                    </w:rPr>
                    <w:t>What funding sources can you use to pay for this improvement strategy(</w:t>
                  </w:r>
                  <w:proofErr w:type="spellStart"/>
                  <w:r>
                    <w:rPr>
                      <w:i/>
                    </w:rPr>
                    <w:t>ies</w:t>
                  </w:r>
                  <w:proofErr w:type="spellEnd"/>
                  <w:r>
                    <w:rPr>
                      <w:i/>
                    </w:rPr>
                    <w:t>) associated with this goal?</w:t>
                  </w:r>
                </w:p>
                <w:p w14:paraId="5745A7C8" w14:textId="77777777" w:rsidR="00145F44" w:rsidRPr="00A00B04" w:rsidRDefault="00E16C9F">
                  <w:pPr>
                    <w:widowControl w:val="0"/>
                    <w:numPr>
                      <w:ilvl w:val="0"/>
                      <w:numId w:val="1"/>
                    </w:numPr>
                    <w:pBdr>
                      <w:top w:val="nil"/>
                      <w:left w:val="nil"/>
                      <w:bottom w:val="nil"/>
                      <w:right w:val="nil"/>
                      <w:between w:val="nil"/>
                    </w:pBdr>
                    <w:rPr>
                      <w:iCs/>
                    </w:rPr>
                  </w:pPr>
                  <w:r w:rsidRPr="00A00B04">
                    <w:rPr>
                      <w:iCs/>
                    </w:rPr>
                    <w:t>Update after Strategy Selection</w:t>
                  </w:r>
                </w:p>
              </w:tc>
              <w:tc>
                <w:tcPr>
                  <w:tcW w:w="2897" w:type="dxa"/>
                </w:tcPr>
                <w:p w14:paraId="26427E8C" w14:textId="77777777" w:rsidR="00145F44" w:rsidRDefault="00E16C9F">
                  <w:pPr>
                    <w:widowControl w:val="0"/>
                    <w:rPr>
                      <w:i/>
                      <w:color w:val="20201E"/>
                    </w:rPr>
                  </w:pPr>
                  <w:r>
                    <w:rPr>
                      <w:b/>
                    </w:rPr>
                    <w:lastRenderedPageBreak/>
                    <w:t xml:space="preserve">Lead: </w:t>
                  </w:r>
                  <w:r>
                    <w:rPr>
                      <w:i/>
                      <w:color w:val="20201E"/>
                    </w:rPr>
                    <w:t>Who is responsible for implementing this strategy?</w:t>
                  </w:r>
                </w:p>
                <w:p w14:paraId="5FFD80FF" w14:textId="40801C2D" w:rsidR="00145F44" w:rsidRPr="0076593E" w:rsidRDefault="00775BB0">
                  <w:pPr>
                    <w:widowControl w:val="0"/>
                    <w:rPr>
                      <w:b/>
                      <w:bCs/>
                      <w:iCs/>
                    </w:rPr>
                  </w:pPr>
                  <w:r w:rsidRPr="0076593E">
                    <w:rPr>
                      <w:b/>
                      <w:bCs/>
                      <w:iCs/>
                    </w:rPr>
                    <w:t>Principal, AP, Dean, Instructional Coach</w:t>
                  </w:r>
                </w:p>
                <w:p w14:paraId="1B4AA30F" w14:textId="77777777" w:rsidR="00145F44" w:rsidRDefault="00145F44">
                  <w:pPr>
                    <w:rPr>
                      <w:b/>
                    </w:rPr>
                  </w:pPr>
                </w:p>
              </w:tc>
            </w:tr>
          </w:tbl>
          <w:p w14:paraId="5146A38C" w14:textId="77777777" w:rsidR="00145F44" w:rsidRDefault="00145F44">
            <w:pPr>
              <w:widowControl w:val="0"/>
              <w:rPr>
                <w:b/>
              </w:rPr>
            </w:pPr>
          </w:p>
        </w:tc>
      </w:tr>
      <w:tr w:rsidR="00145F44" w14:paraId="337A1EC0" w14:textId="77777777">
        <w:trPr>
          <w:trHeight w:val="350"/>
        </w:trPr>
        <w:tc>
          <w:tcPr>
            <w:tcW w:w="13059"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1065FBD0" w14:textId="77777777" w:rsidR="00145F44" w:rsidRDefault="00E16C9F">
            <w:pPr>
              <w:widowControl w:val="0"/>
              <w:rPr>
                <w:b/>
              </w:rPr>
            </w:pPr>
            <w:r>
              <w:rPr>
                <w:b/>
              </w:rPr>
              <w:lastRenderedPageBreak/>
              <w:t>Resource Equity Supports</w:t>
            </w:r>
            <w:r>
              <w:rPr>
                <w:b/>
                <w:vertAlign w:val="superscript"/>
              </w:rPr>
              <w:footnoteReference w:id="1"/>
            </w:r>
            <w:r>
              <w:rPr>
                <w:b/>
              </w:rPr>
              <w:t xml:space="preserve">: </w:t>
            </w:r>
            <w:r>
              <w:rPr>
                <w:i/>
              </w:rPr>
              <w:t>Based on your Data Dive and Root Cause Analysis, what if any resource inequities did you identify for the following student groups specific to this goal? (Consider any challenges these groups face.) What, specifically, will you do to support them to overcome these challenges?</w:t>
            </w:r>
          </w:p>
        </w:tc>
      </w:tr>
      <w:tr w:rsidR="00145F44" w14:paraId="3E64B3AD" w14:textId="77777777">
        <w:trPr>
          <w:trHeight w:val="350"/>
        </w:trPr>
        <w:tc>
          <w:tcPr>
            <w:tcW w:w="130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FA6A76" w14:textId="77777777" w:rsidR="00145F44" w:rsidRDefault="00E16C9F">
            <w:pPr>
              <w:rPr>
                <w:b/>
              </w:rPr>
            </w:pPr>
            <w:r>
              <w:rPr>
                <w:b/>
              </w:rPr>
              <w:t>English Learners</w:t>
            </w:r>
          </w:p>
          <w:p w14:paraId="17D33259" w14:textId="019A84EB" w:rsidR="00145F44" w:rsidRPr="00775BB0" w:rsidRDefault="00E16C9F">
            <w:pPr>
              <w:widowControl w:val="0"/>
              <w:numPr>
                <w:ilvl w:val="0"/>
                <w:numId w:val="1"/>
              </w:numPr>
              <w:pBdr>
                <w:top w:val="nil"/>
                <w:left w:val="nil"/>
                <w:bottom w:val="nil"/>
                <w:right w:val="nil"/>
                <w:between w:val="nil"/>
              </w:pBdr>
              <w:rPr>
                <w:iCs/>
              </w:rPr>
            </w:pPr>
            <w:r>
              <w:rPr>
                <w:color w:val="000000"/>
              </w:rPr>
              <w:t>Challenge:</w:t>
            </w:r>
            <w:r>
              <w:rPr>
                <w:i/>
                <w:color w:val="000000"/>
              </w:rPr>
              <w:t xml:space="preserve"> </w:t>
            </w:r>
            <w:r w:rsidR="00775BB0">
              <w:rPr>
                <w:iCs/>
              </w:rPr>
              <w:t>Increased enrollment of newcomers</w:t>
            </w:r>
            <w:r w:rsidR="00005E68">
              <w:rPr>
                <w:iCs/>
              </w:rPr>
              <w:t xml:space="preserve"> increases the number of students speaking Spanish.</w:t>
            </w:r>
          </w:p>
          <w:p w14:paraId="1C3F2F04" w14:textId="1FE9D4E2" w:rsidR="00145F44" w:rsidRDefault="00E16C9F">
            <w:pPr>
              <w:widowControl w:val="0"/>
              <w:numPr>
                <w:ilvl w:val="0"/>
                <w:numId w:val="1"/>
              </w:numPr>
              <w:pBdr>
                <w:top w:val="nil"/>
                <w:left w:val="nil"/>
                <w:bottom w:val="nil"/>
                <w:right w:val="nil"/>
                <w:between w:val="nil"/>
              </w:pBdr>
            </w:pPr>
            <w:r>
              <w:rPr>
                <w:color w:val="000000"/>
              </w:rPr>
              <w:t>Support:</w:t>
            </w:r>
            <w:r>
              <w:rPr>
                <w:i/>
                <w:color w:val="000000"/>
              </w:rPr>
              <w:t xml:space="preserve"> </w:t>
            </w:r>
            <w:r w:rsidR="00775BB0">
              <w:rPr>
                <w:iCs/>
              </w:rPr>
              <w:t>Building teacher capacity with language acquisition strategies</w:t>
            </w:r>
            <w:r w:rsidR="00005E68">
              <w:rPr>
                <w:iCs/>
              </w:rPr>
              <w:t>.</w:t>
            </w:r>
          </w:p>
          <w:p w14:paraId="3EFB6626" w14:textId="77777777" w:rsidR="00145F44" w:rsidRDefault="00E16C9F">
            <w:pPr>
              <w:spacing w:before="120"/>
              <w:rPr>
                <w:b/>
              </w:rPr>
            </w:pPr>
            <w:r>
              <w:rPr>
                <w:b/>
              </w:rPr>
              <w:t xml:space="preserve">Foster/Homeless: </w:t>
            </w:r>
          </w:p>
          <w:p w14:paraId="4D8A9466" w14:textId="7614B51F" w:rsidR="00145F44" w:rsidRDefault="00E16C9F">
            <w:pPr>
              <w:widowControl w:val="0"/>
              <w:numPr>
                <w:ilvl w:val="0"/>
                <w:numId w:val="1"/>
              </w:numPr>
              <w:pBdr>
                <w:top w:val="nil"/>
                <w:left w:val="nil"/>
                <w:bottom w:val="nil"/>
                <w:right w:val="nil"/>
                <w:between w:val="nil"/>
              </w:pBdr>
            </w:pPr>
            <w:r>
              <w:rPr>
                <w:color w:val="000000"/>
              </w:rPr>
              <w:t>Challenge:</w:t>
            </w:r>
            <w:r>
              <w:rPr>
                <w:i/>
                <w:color w:val="000000"/>
              </w:rPr>
              <w:t xml:space="preserve"> </w:t>
            </w:r>
            <w:r w:rsidR="00775BB0">
              <w:rPr>
                <w:iCs/>
                <w:color w:val="000000"/>
              </w:rPr>
              <w:t>Meeting the individual social/behavioral needs of students.</w:t>
            </w:r>
          </w:p>
          <w:p w14:paraId="586BE9AA" w14:textId="06B77B21" w:rsidR="00145F44" w:rsidRDefault="00E16C9F">
            <w:pPr>
              <w:widowControl w:val="0"/>
              <w:numPr>
                <w:ilvl w:val="0"/>
                <w:numId w:val="1"/>
              </w:numPr>
              <w:pBdr>
                <w:top w:val="nil"/>
                <w:left w:val="nil"/>
                <w:bottom w:val="nil"/>
                <w:right w:val="nil"/>
                <w:between w:val="nil"/>
              </w:pBdr>
            </w:pPr>
            <w:r>
              <w:rPr>
                <w:color w:val="000000"/>
              </w:rPr>
              <w:t>Support:</w:t>
            </w:r>
            <w:r>
              <w:rPr>
                <w:i/>
                <w:color w:val="000000"/>
              </w:rPr>
              <w:t xml:space="preserve"> </w:t>
            </w:r>
            <w:r w:rsidR="00775BB0">
              <w:rPr>
                <w:iCs/>
              </w:rPr>
              <w:t>School Social Worker</w:t>
            </w:r>
          </w:p>
          <w:p w14:paraId="3EF00C14" w14:textId="77777777" w:rsidR="00145F44" w:rsidRDefault="00E16C9F">
            <w:pPr>
              <w:spacing w:before="120"/>
              <w:rPr>
                <w:b/>
              </w:rPr>
            </w:pPr>
            <w:r>
              <w:rPr>
                <w:b/>
              </w:rPr>
              <w:t xml:space="preserve">Free and Reduced Lunch: </w:t>
            </w:r>
          </w:p>
          <w:p w14:paraId="1A0C35A2" w14:textId="55A29212" w:rsidR="00145F44" w:rsidRPr="00775BB0" w:rsidRDefault="00E16C9F">
            <w:pPr>
              <w:widowControl w:val="0"/>
              <w:numPr>
                <w:ilvl w:val="0"/>
                <w:numId w:val="1"/>
              </w:numPr>
              <w:pBdr>
                <w:top w:val="nil"/>
                <w:left w:val="nil"/>
                <w:bottom w:val="nil"/>
                <w:right w:val="nil"/>
                <w:between w:val="nil"/>
              </w:pBdr>
              <w:rPr>
                <w:i/>
              </w:rPr>
            </w:pPr>
            <w:r>
              <w:rPr>
                <w:color w:val="000000"/>
              </w:rPr>
              <w:t>Challenge:</w:t>
            </w:r>
            <w:r>
              <w:rPr>
                <w:i/>
                <w:color w:val="000000"/>
              </w:rPr>
              <w:t xml:space="preserve"> </w:t>
            </w:r>
            <w:r w:rsidR="00775BB0">
              <w:rPr>
                <w:iCs/>
              </w:rPr>
              <w:t>N/A</w:t>
            </w:r>
          </w:p>
          <w:p w14:paraId="61723D93" w14:textId="57E69A89" w:rsidR="00145F44" w:rsidRDefault="00E16C9F">
            <w:pPr>
              <w:widowControl w:val="0"/>
              <w:numPr>
                <w:ilvl w:val="0"/>
                <w:numId w:val="1"/>
              </w:numPr>
              <w:pBdr>
                <w:top w:val="nil"/>
                <w:left w:val="nil"/>
                <w:bottom w:val="nil"/>
                <w:right w:val="nil"/>
                <w:between w:val="nil"/>
              </w:pBdr>
            </w:pPr>
            <w:r>
              <w:rPr>
                <w:color w:val="000000"/>
              </w:rPr>
              <w:t>Support:</w:t>
            </w:r>
            <w:r>
              <w:rPr>
                <w:i/>
                <w:color w:val="000000"/>
              </w:rPr>
              <w:t xml:space="preserve"> </w:t>
            </w:r>
            <w:r w:rsidR="00775BB0">
              <w:rPr>
                <w:iCs/>
              </w:rPr>
              <w:t>N/A</w:t>
            </w:r>
          </w:p>
          <w:p w14:paraId="76B1134E" w14:textId="77777777" w:rsidR="00145F44" w:rsidRDefault="00E16C9F">
            <w:pPr>
              <w:spacing w:before="120"/>
              <w:rPr>
                <w:b/>
              </w:rPr>
            </w:pPr>
            <w:r>
              <w:rPr>
                <w:b/>
              </w:rPr>
              <w:lastRenderedPageBreak/>
              <w:t xml:space="preserve">Migrant: </w:t>
            </w:r>
          </w:p>
          <w:p w14:paraId="023E8E8D" w14:textId="5684228D" w:rsidR="00145F44" w:rsidRPr="00842CE2" w:rsidRDefault="00E16C9F">
            <w:pPr>
              <w:widowControl w:val="0"/>
              <w:numPr>
                <w:ilvl w:val="0"/>
                <w:numId w:val="1"/>
              </w:numPr>
              <w:pBdr>
                <w:top w:val="nil"/>
                <w:left w:val="nil"/>
                <w:bottom w:val="nil"/>
                <w:right w:val="nil"/>
                <w:between w:val="nil"/>
              </w:pBdr>
              <w:rPr>
                <w:iCs/>
              </w:rPr>
            </w:pPr>
            <w:r>
              <w:rPr>
                <w:color w:val="000000"/>
              </w:rPr>
              <w:t>Challenge:</w:t>
            </w:r>
            <w:r>
              <w:rPr>
                <w:i/>
                <w:color w:val="000000"/>
              </w:rPr>
              <w:t xml:space="preserve"> </w:t>
            </w:r>
            <w:r w:rsidR="00842CE2">
              <w:rPr>
                <w:iCs/>
              </w:rPr>
              <w:t>N/A</w:t>
            </w:r>
          </w:p>
          <w:p w14:paraId="34EF6A66" w14:textId="19D4744F" w:rsidR="00145F44" w:rsidRDefault="00E16C9F">
            <w:pPr>
              <w:widowControl w:val="0"/>
              <w:numPr>
                <w:ilvl w:val="0"/>
                <w:numId w:val="1"/>
              </w:numPr>
              <w:pBdr>
                <w:top w:val="nil"/>
                <w:left w:val="nil"/>
                <w:bottom w:val="nil"/>
                <w:right w:val="nil"/>
                <w:between w:val="nil"/>
              </w:pBdr>
            </w:pPr>
            <w:r>
              <w:rPr>
                <w:color w:val="000000"/>
              </w:rPr>
              <w:t>Support:</w:t>
            </w:r>
            <w:r>
              <w:rPr>
                <w:i/>
                <w:color w:val="000000"/>
              </w:rPr>
              <w:t xml:space="preserve"> </w:t>
            </w:r>
            <w:r w:rsidR="00842CE2">
              <w:rPr>
                <w:iCs/>
              </w:rPr>
              <w:t>N/A</w:t>
            </w:r>
          </w:p>
          <w:p w14:paraId="5FD1A738" w14:textId="77777777" w:rsidR="00145F44" w:rsidRDefault="00E16C9F">
            <w:pPr>
              <w:spacing w:before="120"/>
              <w:rPr>
                <w:b/>
              </w:rPr>
            </w:pPr>
            <w:r>
              <w:rPr>
                <w:b/>
              </w:rPr>
              <w:t xml:space="preserve">Racial/Ethnic Groups: </w:t>
            </w:r>
          </w:p>
          <w:p w14:paraId="0908E9DC" w14:textId="1E068F21" w:rsidR="00145F44" w:rsidRDefault="00E16C9F">
            <w:pPr>
              <w:widowControl w:val="0"/>
              <w:numPr>
                <w:ilvl w:val="0"/>
                <w:numId w:val="1"/>
              </w:numPr>
              <w:pBdr>
                <w:top w:val="nil"/>
                <w:left w:val="nil"/>
                <w:bottom w:val="nil"/>
                <w:right w:val="nil"/>
                <w:between w:val="nil"/>
              </w:pBdr>
            </w:pPr>
            <w:r>
              <w:rPr>
                <w:color w:val="000000"/>
              </w:rPr>
              <w:t>Challenge:</w:t>
            </w:r>
            <w:r>
              <w:rPr>
                <w:i/>
                <w:color w:val="000000"/>
              </w:rPr>
              <w:t xml:space="preserve"> </w:t>
            </w:r>
            <w:r w:rsidR="00842CE2">
              <w:rPr>
                <w:iCs/>
              </w:rPr>
              <w:t>N/A</w:t>
            </w:r>
          </w:p>
          <w:p w14:paraId="36006095" w14:textId="7CE1F831" w:rsidR="00145F44" w:rsidRPr="00842CE2" w:rsidRDefault="00E16C9F">
            <w:pPr>
              <w:widowControl w:val="0"/>
              <w:numPr>
                <w:ilvl w:val="0"/>
                <w:numId w:val="1"/>
              </w:numPr>
              <w:pBdr>
                <w:top w:val="nil"/>
                <w:left w:val="nil"/>
                <w:bottom w:val="nil"/>
                <w:right w:val="nil"/>
                <w:between w:val="nil"/>
              </w:pBdr>
              <w:rPr>
                <w:iCs/>
              </w:rPr>
            </w:pPr>
            <w:r>
              <w:rPr>
                <w:color w:val="000000"/>
              </w:rPr>
              <w:t>Support:</w:t>
            </w:r>
            <w:r>
              <w:rPr>
                <w:i/>
                <w:color w:val="000000"/>
              </w:rPr>
              <w:t xml:space="preserve"> </w:t>
            </w:r>
            <w:r w:rsidR="00842CE2">
              <w:rPr>
                <w:iCs/>
              </w:rPr>
              <w:t>N/A</w:t>
            </w:r>
          </w:p>
          <w:p w14:paraId="47860ECB" w14:textId="77777777" w:rsidR="00145F44" w:rsidRDefault="00E16C9F">
            <w:pPr>
              <w:spacing w:before="120"/>
              <w:rPr>
                <w:b/>
              </w:rPr>
            </w:pPr>
            <w:r>
              <w:rPr>
                <w:b/>
              </w:rPr>
              <w:t xml:space="preserve">Students with IEPs: </w:t>
            </w:r>
          </w:p>
          <w:p w14:paraId="7CF25357" w14:textId="0ED6B4BA" w:rsidR="00145F44" w:rsidRPr="00842CE2" w:rsidRDefault="00E16C9F">
            <w:pPr>
              <w:widowControl w:val="0"/>
              <w:numPr>
                <w:ilvl w:val="0"/>
                <w:numId w:val="1"/>
              </w:numPr>
              <w:pBdr>
                <w:top w:val="nil"/>
                <w:left w:val="nil"/>
                <w:bottom w:val="nil"/>
                <w:right w:val="nil"/>
                <w:between w:val="nil"/>
              </w:pBdr>
              <w:rPr>
                <w:b/>
                <w:iCs/>
              </w:rPr>
            </w:pPr>
            <w:r>
              <w:rPr>
                <w:color w:val="000000"/>
              </w:rPr>
              <w:t>Challenge:</w:t>
            </w:r>
            <w:r>
              <w:rPr>
                <w:i/>
                <w:color w:val="000000"/>
              </w:rPr>
              <w:t xml:space="preserve"> </w:t>
            </w:r>
            <w:r w:rsidR="00842CE2">
              <w:rPr>
                <w:iCs/>
              </w:rPr>
              <w:t>Making adequate growth on state assessments.</w:t>
            </w:r>
          </w:p>
          <w:p w14:paraId="77742963" w14:textId="7285FB26" w:rsidR="00145F44" w:rsidRDefault="00E16C9F">
            <w:pPr>
              <w:widowControl w:val="0"/>
              <w:numPr>
                <w:ilvl w:val="0"/>
                <w:numId w:val="1"/>
              </w:numPr>
              <w:pBdr>
                <w:top w:val="nil"/>
                <w:left w:val="nil"/>
                <w:bottom w:val="nil"/>
                <w:right w:val="nil"/>
                <w:between w:val="nil"/>
              </w:pBdr>
              <w:rPr>
                <w:b/>
                <w:i/>
              </w:rPr>
            </w:pPr>
            <w:r>
              <w:rPr>
                <w:color w:val="000000"/>
              </w:rPr>
              <w:t>Support:</w:t>
            </w:r>
            <w:r>
              <w:rPr>
                <w:i/>
                <w:color w:val="000000"/>
              </w:rPr>
              <w:t xml:space="preserve"> </w:t>
            </w:r>
            <w:r w:rsidR="00842CE2">
              <w:rPr>
                <w:iCs/>
              </w:rPr>
              <w:t>Students receive Tier 1 instruction in the classroom with intervention/enrichment support.  Sp</w:t>
            </w:r>
            <w:r w:rsidR="000947EB">
              <w:rPr>
                <w:iCs/>
              </w:rPr>
              <w:t>ecial education teachers will use Wilson Literacy, Phonics 1</w:t>
            </w:r>
            <w:r w:rsidR="000947EB" w:rsidRPr="000947EB">
              <w:rPr>
                <w:iCs/>
                <w:vertAlign w:val="superscript"/>
              </w:rPr>
              <w:t>st</w:t>
            </w:r>
            <w:r w:rsidR="000947EB">
              <w:rPr>
                <w:iCs/>
              </w:rPr>
              <w:t>, etc. to support IEP goals.</w:t>
            </w:r>
          </w:p>
        </w:tc>
      </w:tr>
    </w:tbl>
    <w:p w14:paraId="384DBF4D" w14:textId="77777777" w:rsidR="00145F44" w:rsidRDefault="00E16C9F">
      <w:pPr>
        <w:pStyle w:val="Heading2"/>
        <w:spacing w:after="0"/>
        <w:rPr>
          <w:i/>
        </w:rPr>
      </w:pPr>
      <w:r>
        <w:lastRenderedPageBreak/>
        <w:t>Inquiry Area 2 - Adult Learning Culture</w:t>
      </w:r>
    </w:p>
    <w:tbl>
      <w:tblPr>
        <w:tblStyle w:val="a5"/>
        <w:tblW w:w="13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480"/>
        <w:gridCol w:w="6580"/>
      </w:tblGrid>
      <w:tr w:rsidR="00145F44" w14:paraId="2D46910E" w14:textId="77777777">
        <w:trPr>
          <w:trHeight w:val="160"/>
        </w:trPr>
        <w:tc>
          <w:tcPr>
            <w:tcW w:w="13060" w:type="dxa"/>
            <w:gridSpan w:val="2"/>
            <w:shd w:val="clear" w:color="auto" w:fill="005A9C"/>
            <w:tcMar>
              <w:top w:w="0" w:type="dxa"/>
              <w:bottom w:w="0" w:type="dxa"/>
            </w:tcMar>
            <w:vAlign w:val="center"/>
          </w:tcPr>
          <w:p w14:paraId="19B0C371" w14:textId="77777777" w:rsidR="00145F44" w:rsidRDefault="00E16C9F">
            <w:pPr>
              <w:widowControl w:val="0"/>
              <w:spacing w:before="120" w:after="120"/>
              <w:jc w:val="center"/>
              <w:rPr>
                <w:b/>
                <w:color w:val="FFFFFF"/>
              </w:rPr>
            </w:pPr>
            <w:r>
              <w:rPr>
                <w:b/>
                <w:color w:val="FFFFFF"/>
              </w:rPr>
              <w:t>Adult Learning Culture</w:t>
            </w:r>
          </w:p>
        </w:tc>
      </w:tr>
      <w:tr w:rsidR="00145F44" w14:paraId="515E72E8" w14:textId="77777777">
        <w:trPr>
          <w:trHeight w:val="20"/>
        </w:trPr>
        <w:tc>
          <w:tcPr>
            <w:tcW w:w="6480" w:type="dxa"/>
            <w:shd w:val="clear" w:color="auto" w:fill="E2E2E2"/>
            <w:tcMar>
              <w:top w:w="0" w:type="dxa"/>
              <w:left w:w="100" w:type="dxa"/>
              <w:bottom w:w="0" w:type="dxa"/>
              <w:right w:w="100" w:type="dxa"/>
            </w:tcMar>
          </w:tcPr>
          <w:p w14:paraId="0737991C" w14:textId="77777777" w:rsidR="00145F44" w:rsidRDefault="00E16C9F">
            <w:pPr>
              <w:widowControl w:val="0"/>
              <w:jc w:val="center"/>
              <w:rPr>
                <w:b/>
              </w:rPr>
            </w:pPr>
            <w:r>
              <w:rPr>
                <w:b/>
              </w:rPr>
              <w:t>Areas of Strength</w:t>
            </w:r>
          </w:p>
        </w:tc>
        <w:tc>
          <w:tcPr>
            <w:tcW w:w="6580" w:type="dxa"/>
            <w:shd w:val="clear" w:color="auto" w:fill="E2E2E2"/>
            <w:tcMar>
              <w:top w:w="0" w:type="dxa"/>
              <w:left w:w="100" w:type="dxa"/>
              <w:bottom w:w="0" w:type="dxa"/>
              <w:right w:w="100" w:type="dxa"/>
            </w:tcMar>
          </w:tcPr>
          <w:p w14:paraId="7AF98489" w14:textId="77777777" w:rsidR="00145F44" w:rsidRDefault="00E16C9F">
            <w:pPr>
              <w:widowControl w:val="0"/>
              <w:jc w:val="center"/>
              <w:rPr>
                <w:b/>
              </w:rPr>
            </w:pPr>
            <w:r>
              <w:rPr>
                <w:b/>
              </w:rPr>
              <w:t>Areas for Growth</w:t>
            </w:r>
          </w:p>
        </w:tc>
      </w:tr>
      <w:tr w:rsidR="00145F44" w14:paraId="65961AB5" w14:textId="77777777">
        <w:trPr>
          <w:trHeight w:val="504"/>
        </w:trPr>
        <w:tc>
          <w:tcPr>
            <w:tcW w:w="6480" w:type="dxa"/>
            <w:tcMar>
              <w:top w:w="0" w:type="dxa"/>
              <w:left w:w="100" w:type="dxa"/>
              <w:bottom w:w="0" w:type="dxa"/>
              <w:right w:w="100" w:type="dxa"/>
            </w:tcMar>
            <w:vAlign w:val="center"/>
          </w:tcPr>
          <w:p w14:paraId="2F6B00EE" w14:textId="36E681CC" w:rsidR="00145F44" w:rsidRPr="008744F4" w:rsidRDefault="008744F4">
            <w:pPr>
              <w:widowControl w:val="0"/>
              <w:numPr>
                <w:ilvl w:val="0"/>
                <w:numId w:val="1"/>
              </w:numPr>
              <w:pBdr>
                <w:top w:val="nil"/>
                <w:left w:val="nil"/>
                <w:bottom w:val="nil"/>
                <w:right w:val="nil"/>
                <w:between w:val="nil"/>
              </w:pBdr>
              <w:rPr>
                <w:iCs/>
              </w:rPr>
            </w:pPr>
            <w:r>
              <w:rPr>
                <w:iCs/>
              </w:rPr>
              <w:t>Staff is very collaborative and willing to work with their grade level team and support staff.</w:t>
            </w:r>
          </w:p>
        </w:tc>
        <w:tc>
          <w:tcPr>
            <w:tcW w:w="6580" w:type="dxa"/>
            <w:tcMar>
              <w:top w:w="0" w:type="dxa"/>
              <w:left w:w="100" w:type="dxa"/>
              <w:bottom w:w="0" w:type="dxa"/>
              <w:right w:w="100" w:type="dxa"/>
            </w:tcMar>
            <w:vAlign w:val="center"/>
          </w:tcPr>
          <w:p w14:paraId="370F6B5A" w14:textId="5269BAD2" w:rsidR="00145F44" w:rsidRPr="008744F4" w:rsidRDefault="008744F4">
            <w:pPr>
              <w:widowControl w:val="0"/>
              <w:numPr>
                <w:ilvl w:val="0"/>
                <w:numId w:val="1"/>
              </w:numPr>
              <w:pBdr>
                <w:top w:val="nil"/>
                <w:left w:val="nil"/>
                <w:bottom w:val="nil"/>
                <w:right w:val="nil"/>
                <w:between w:val="nil"/>
              </w:pBdr>
              <w:rPr>
                <w:iCs/>
              </w:rPr>
            </w:pPr>
            <w:r>
              <w:rPr>
                <w:iCs/>
              </w:rPr>
              <w:t>Looking at various data</w:t>
            </w:r>
            <w:r w:rsidR="009005D5">
              <w:rPr>
                <w:iCs/>
              </w:rPr>
              <w:t xml:space="preserve"> points</w:t>
            </w:r>
            <w:r>
              <w:rPr>
                <w:iCs/>
              </w:rPr>
              <w:t xml:space="preserve"> to make the best instructional decisions for ALL students and determining how to differentiate for the various instructional needs.</w:t>
            </w:r>
          </w:p>
        </w:tc>
      </w:tr>
      <w:tr w:rsidR="00145F44" w14:paraId="25D89055" w14:textId="77777777">
        <w:trPr>
          <w:trHeight w:val="20"/>
        </w:trPr>
        <w:tc>
          <w:tcPr>
            <w:tcW w:w="13060" w:type="dxa"/>
            <w:gridSpan w:val="2"/>
            <w:shd w:val="clear" w:color="auto" w:fill="auto"/>
            <w:tcMar>
              <w:top w:w="100" w:type="dxa"/>
              <w:left w:w="100" w:type="dxa"/>
              <w:bottom w:w="100" w:type="dxa"/>
              <w:right w:w="100" w:type="dxa"/>
            </w:tcMar>
          </w:tcPr>
          <w:p w14:paraId="4A8B88BD" w14:textId="60212FE4" w:rsidR="00145F44" w:rsidRPr="008744F4" w:rsidRDefault="00E16C9F">
            <w:pPr>
              <w:widowControl w:val="0"/>
            </w:pPr>
            <w:r>
              <w:rPr>
                <w:b/>
              </w:rPr>
              <w:t>Problem Statement:</w:t>
            </w:r>
            <w:r>
              <w:t xml:space="preserve"> </w:t>
            </w:r>
            <w:r w:rsidR="008744F4">
              <w:t>Teachers need time and support in adjusting to students needs regarding Tier 1 instruction.</w:t>
            </w:r>
          </w:p>
          <w:p w14:paraId="6609A595" w14:textId="77777777" w:rsidR="00145F44" w:rsidRPr="008744F4" w:rsidRDefault="00145F44">
            <w:pPr>
              <w:widowControl w:val="0"/>
              <w:rPr>
                <w:b/>
              </w:rPr>
            </w:pPr>
          </w:p>
          <w:p w14:paraId="1B2226B0" w14:textId="77777777" w:rsidR="00145F44" w:rsidRDefault="00E16C9F">
            <w:pPr>
              <w:widowControl w:val="0"/>
            </w:pPr>
            <w:r>
              <w:rPr>
                <w:b/>
              </w:rPr>
              <w:t>Critical Root Causes of the Problem:</w:t>
            </w:r>
            <w:r>
              <w:t xml:space="preserve"> </w:t>
            </w:r>
          </w:p>
          <w:p w14:paraId="0832F473" w14:textId="617CFA21" w:rsidR="00145F44" w:rsidRPr="008744F4" w:rsidRDefault="008744F4">
            <w:pPr>
              <w:widowControl w:val="0"/>
              <w:numPr>
                <w:ilvl w:val="0"/>
                <w:numId w:val="1"/>
              </w:numPr>
              <w:pBdr>
                <w:top w:val="nil"/>
                <w:left w:val="nil"/>
                <w:bottom w:val="nil"/>
                <w:right w:val="nil"/>
                <w:between w:val="nil"/>
              </w:pBdr>
              <w:rPr>
                <w:iCs/>
              </w:rPr>
            </w:pPr>
            <w:r>
              <w:rPr>
                <w:iCs/>
              </w:rPr>
              <w:t xml:space="preserve">Teachers need support within the Professional Learning Community to make data-based instructional decisions on what else </w:t>
            </w:r>
            <w:r w:rsidR="009005D5">
              <w:rPr>
                <w:iCs/>
              </w:rPr>
              <w:t>needs</w:t>
            </w:r>
            <w:r>
              <w:rPr>
                <w:iCs/>
              </w:rPr>
              <w:t xml:space="preserve"> to be implemented for individual student growth in addition to the curriculum. </w:t>
            </w:r>
            <w:r w:rsidR="009005D5">
              <w:rPr>
                <w:iCs/>
              </w:rPr>
              <w:t xml:space="preserve"> We did not have a Learning Facilitator last year to help support teachers with this process.</w:t>
            </w:r>
          </w:p>
        </w:tc>
      </w:tr>
    </w:tbl>
    <w:p w14:paraId="0025DB55" w14:textId="77777777" w:rsidR="00145F44" w:rsidRDefault="00145F44">
      <w:pPr>
        <w:spacing w:before="0"/>
        <w:rPr>
          <w:b/>
        </w:rPr>
      </w:pPr>
    </w:p>
    <w:tbl>
      <w:tblPr>
        <w:tblStyle w:val="a6"/>
        <w:tblW w:w="13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9"/>
      </w:tblGrid>
      <w:tr w:rsidR="00145F44" w14:paraId="3065ABF7" w14:textId="77777777">
        <w:trPr>
          <w:trHeight w:val="150"/>
        </w:trPr>
        <w:tc>
          <w:tcPr>
            <w:tcW w:w="13059" w:type="dxa"/>
            <w:tcBorders>
              <w:top w:val="single" w:sz="8" w:space="0" w:color="000000"/>
              <w:left w:val="single" w:sz="8" w:space="0" w:color="000000"/>
              <w:bottom w:val="single" w:sz="4" w:space="0" w:color="000000"/>
              <w:right w:val="single" w:sz="8" w:space="0" w:color="000000"/>
            </w:tcBorders>
            <w:shd w:val="clear" w:color="auto" w:fill="005A9C"/>
            <w:tcMar>
              <w:top w:w="100" w:type="dxa"/>
              <w:left w:w="100" w:type="dxa"/>
              <w:bottom w:w="100" w:type="dxa"/>
              <w:right w:w="100" w:type="dxa"/>
            </w:tcMar>
          </w:tcPr>
          <w:p w14:paraId="475C062C" w14:textId="77777777" w:rsidR="00145F44" w:rsidRDefault="00E16C9F">
            <w:pPr>
              <w:jc w:val="center"/>
              <w:rPr>
                <w:rFonts w:ascii="Times New Roman" w:eastAsia="Times New Roman" w:hAnsi="Times New Roman" w:cs="Times New Roman"/>
                <w:sz w:val="24"/>
                <w:szCs w:val="24"/>
              </w:rPr>
            </w:pPr>
            <w:r>
              <w:rPr>
                <w:b/>
                <w:color w:val="FFFFFF"/>
              </w:rPr>
              <w:t>Adult Learning Culture</w:t>
            </w:r>
          </w:p>
        </w:tc>
      </w:tr>
      <w:tr w:rsidR="00145F44" w14:paraId="34AEE266" w14:textId="77777777">
        <w:trPr>
          <w:trHeight w:val="1080"/>
        </w:trPr>
        <w:tc>
          <w:tcPr>
            <w:tcW w:w="130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782ECC2" w14:textId="77777777" w:rsidR="00145F44" w:rsidRDefault="00145F4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7"/>
              <w:tblW w:w="12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2"/>
              <w:gridCol w:w="2970"/>
            </w:tblGrid>
            <w:tr w:rsidR="00145F44" w14:paraId="7C0AA6BD" w14:textId="77777777">
              <w:trPr>
                <w:trHeight w:val="1080"/>
                <w:jc w:val="center"/>
              </w:trPr>
              <w:tc>
                <w:tcPr>
                  <w:tcW w:w="9782" w:type="dxa"/>
                  <w:tcMar>
                    <w:top w:w="100" w:type="dxa"/>
                    <w:left w:w="100" w:type="dxa"/>
                    <w:bottom w:w="100" w:type="dxa"/>
                    <w:right w:w="100" w:type="dxa"/>
                  </w:tcMar>
                </w:tcPr>
                <w:p w14:paraId="04C1BA01" w14:textId="52FBD593" w:rsidR="00145F44" w:rsidRPr="009005D5" w:rsidRDefault="00E16C9F">
                  <w:pPr>
                    <w:spacing w:after="240"/>
                    <w:rPr>
                      <w:rFonts w:ascii="Times New Roman" w:eastAsia="Times New Roman" w:hAnsi="Times New Roman" w:cs="Times New Roman"/>
                      <w:sz w:val="24"/>
                      <w:szCs w:val="24"/>
                    </w:rPr>
                  </w:pPr>
                  <w:r>
                    <w:rPr>
                      <w:b/>
                    </w:rPr>
                    <w:t xml:space="preserve">School Goal: </w:t>
                  </w:r>
                  <w:r w:rsidR="009005D5">
                    <w:rPr>
                      <w:iCs/>
                    </w:rPr>
                    <w:t xml:space="preserve">By May 2024, the </w:t>
                  </w:r>
                  <w:r w:rsidR="00427D38">
                    <w:rPr>
                      <w:iCs/>
                    </w:rPr>
                    <w:t>percentage</w:t>
                  </w:r>
                  <w:r w:rsidR="009005D5">
                    <w:rPr>
                      <w:iCs/>
                    </w:rPr>
                    <w:t xml:space="preserve"> of </w:t>
                  </w:r>
                  <w:r w:rsidR="00427D38">
                    <w:rPr>
                      <w:iCs/>
                    </w:rPr>
                    <w:t>students</w:t>
                  </w:r>
                  <w:r w:rsidR="009005D5">
                    <w:rPr>
                      <w:iCs/>
                    </w:rPr>
                    <w:t xml:space="preserve"> scoring proficiently </w:t>
                  </w:r>
                  <w:r w:rsidR="00427D38">
                    <w:rPr>
                      <w:iCs/>
                    </w:rPr>
                    <w:t xml:space="preserve">on ELA common assessments will grow by 10 percentage points per grade level class average. </w:t>
                  </w:r>
                </w:p>
                <w:p w14:paraId="17095E94" w14:textId="7DF50461" w:rsidR="00145F44" w:rsidRPr="00427D38" w:rsidRDefault="00E16C9F">
                  <w:pPr>
                    <w:spacing w:before="240"/>
                    <w:rPr>
                      <w:bCs/>
                    </w:rPr>
                  </w:pPr>
                  <w:r>
                    <w:rPr>
                      <w:b/>
                    </w:rPr>
                    <w:t xml:space="preserve">Formative Measures: </w:t>
                  </w:r>
                </w:p>
                <w:p w14:paraId="5D7E1FAB" w14:textId="0421E347" w:rsidR="00145F44" w:rsidRPr="00427D38" w:rsidRDefault="00427D38">
                  <w:pPr>
                    <w:widowControl w:val="0"/>
                    <w:numPr>
                      <w:ilvl w:val="0"/>
                      <w:numId w:val="1"/>
                    </w:numPr>
                    <w:pBdr>
                      <w:top w:val="nil"/>
                      <w:left w:val="nil"/>
                      <w:bottom w:val="nil"/>
                      <w:right w:val="nil"/>
                      <w:between w:val="nil"/>
                    </w:pBdr>
                    <w:rPr>
                      <w:iCs/>
                    </w:rPr>
                  </w:pPr>
                  <w:r w:rsidRPr="00427D38">
                    <w:rPr>
                      <w:iCs/>
                    </w:rPr>
                    <w:lastRenderedPageBreak/>
                    <w:t>Weekly Common Assessments (WCA)</w:t>
                  </w:r>
                </w:p>
              </w:tc>
              <w:tc>
                <w:tcPr>
                  <w:tcW w:w="2970" w:type="dxa"/>
                  <w:tcMar>
                    <w:top w:w="100" w:type="dxa"/>
                    <w:left w:w="100" w:type="dxa"/>
                    <w:bottom w:w="100" w:type="dxa"/>
                    <w:right w:w="100" w:type="dxa"/>
                  </w:tcMar>
                </w:tcPr>
                <w:p w14:paraId="4A91BD09" w14:textId="77777777" w:rsidR="00145F44" w:rsidRDefault="00E16C9F">
                  <w:pPr>
                    <w:rPr>
                      <w:b/>
                    </w:rPr>
                  </w:pPr>
                  <w:r>
                    <w:rPr>
                      <w:b/>
                    </w:rPr>
                    <w:lastRenderedPageBreak/>
                    <w:t xml:space="preserve">Aligned to Nevada’s STIP Goal: </w:t>
                  </w:r>
                </w:p>
                <w:tbl>
                  <w:tblPr>
                    <w:tblStyle w:val="a3"/>
                    <w:tblW w:w="2865" w:type="dxa"/>
                    <w:tblLayout w:type="fixed"/>
                    <w:tblLook w:val="0400" w:firstRow="0" w:lastRow="0" w:firstColumn="0" w:lastColumn="0" w:noHBand="0" w:noVBand="1"/>
                  </w:tblPr>
                  <w:tblGrid>
                    <w:gridCol w:w="1425"/>
                    <w:gridCol w:w="1440"/>
                  </w:tblGrid>
                  <w:tr w:rsidR="00E32FBC" w14:paraId="11465B11" w14:textId="77777777" w:rsidTr="00A671E0">
                    <w:tc>
                      <w:tcPr>
                        <w:tcW w:w="1425" w:type="dxa"/>
                      </w:tcPr>
                      <w:p w14:paraId="31BE9951" w14:textId="77777777" w:rsidR="00E32FBC" w:rsidRPr="00E32FBC" w:rsidRDefault="00E32FBC" w:rsidP="00E32FBC">
                        <w:pPr>
                          <w:jc w:val="center"/>
                          <w:rPr>
                            <w:rFonts w:asciiTheme="majorHAnsi"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hAnsiTheme="majorHAnsi" w:cstheme="majorHAnsi"/>
                            <w:sz w:val="20"/>
                            <w:szCs w:val="20"/>
                          </w:rPr>
                          <w:t xml:space="preserve"> STIP Goal 1</w:t>
                        </w:r>
                      </w:p>
                    </w:tc>
                    <w:tc>
                      <w:tcPr>
                        <w:tcW w:w="1440" w:type="dxa"/>
                      </w:tcPr>
                      <w:p w14:paraId="780C7736" w14:textId="77777777" w:rsidR="00E32FBC" w:rsidRPr="00E32FBC" w:rsidRDefault="00E32FBC" w:rsidP="00E32FBC">
                        <w:pPr>
                          <w:jc w:val="center"/>
                          <w:rPr>
                            <w:rFonts w:asciiTheme="majorHAnsi"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hAnsiTheme="majorHAnsi" w:cstheme="majorHAnsi"/>
                            <w:sz w:val="20"/>
                            <w:szCs w:val="20"/>
                          </w:rPr>
                          <w:t xml:space="preserve"> STIP Goal 2</w:t>
                        </w:r>
                      </w:p>
                    </w:tc>
                  </w:tr>
                  <w:tr w:rsidR="00E32FBC" w14:paraId="1167C9E6" w14:textId="77777777" w:rsidTr="00A671E0">
                    <w:tc>
                      <w:tcPr>
                        <w:tcW w:w="1425" w:type="dxa"/>
                      </w:tcPr>
                      <w:p w14:paraId="532045CF" w14:textId="77777777" w:rsidR="00E32FBC" w:rsidRPr="00E32FBC" w:rsidRDefault="00E32FBC" w:rsidP="00E32FBC">
                        <w:pPr>
                          <w:jc w:val="center"/>
                          <w:rPr>
                            <w:rFonts w:asciiTheme="majorHAnsi" w:hAnsiTheme="majorHAnsi" w:cstheme="majorHAnsi"/>
                            <w:sz w:val="20"/>
                            <w:szCs w:val="20"/>
                          </w:rPr>
                        </w:pPr>
                        <w:r w:rsidRPr="00E32FBC">
                          <w:rPr>
                            <w:rFonts w:ascii="Segoe UI Symbol" w:eastAsia="MS Gothic" w:hAnsi="Segoe UI Symbol" w:cs="Segoe UI Symbol"/>
                            <w:sz w:val="20"/>
                            <w:szCs w:val="20"/>
                          </w:rPr>
                          <w:lastRenderedPageBreak/>
                          <w:t>☐</w:t>
                        </w:r>
                        <w:r w:rsidRPr="00E32FBC">
                          <w:rPr>
                            <w:rFonts w:asciiTheme="majorHAnsi" w:eastAsia="MS Gothic" w:hAnsiTheme="majorHAnsi" w:cstheme="majorHAnsi"/>
                            <w:sz w:val="20"/>
                            <w:szCs w:val="20"/>
                          </w:rPr>
                          <w:t xml:space="preserve"> </w:t>
                        </w:r>
                        <w:r w:rsidRPr="00E32FBC">
                          <w:rPr>
                            <w:rFonts w:asciiTheme="majorHAnsi" w:hAnsiTheme="majorHAnsi" w:cstheme="majorHAnsi"/>
                            <w:sz w:val="20"/>
                            <w:szCs w:val="20"/>
                          </w:rPr>
                          <w:t>STIP Goal 3</w:t>
                        </w:r>
                      </w:p>
                    </w:tc>
                    <w:tc>
                      <w:tcPr>
                        <w:tcW w:w="1440" w:type="dxa"/>
                      </w:tcPr>
                      <w:p w14:paraId="1822FD9A" w14:textId="77777777" w:rsidR="00E32FBC" w:rsidRPr="00E32FBC" w:rsidRDefault="00E32FBC" w:rsidP="00E32FBC">
                        <w:pPr>
                          <w:jc w:val="center"/>
                          <w:rPr>
                            <w:rFonts w:asciiTheme="majorHAnsi"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hAnsiTheme="majorHAnsi" w:cstheme="majorHAnsi"/>
                            <w:sz w:val="20"/>
                            <w:szCs w:val="20"/>
                          </w:rPr>
                          <w:t xml:space="preserve"> STIP Goal 4</w:t>
                        </w:r>
                      </w:p>
                    </w:tc>
                  </w:tr>
                  <w:tr w:rsidR="00E32FBC" w14:paraId="096692A7" w14:textId="77777777" w:rsidTr="00A671E0">
                    <w:tc>
                      <w:tcPr>
                        <w:tcW w:w="1425" w:type="dxa"/>
                      </w:tcPr>
                      <w:p w14:paraId="55B944EF" w14:textId="77777777" w:rsidR="00E32FBC" w:rsidRPr="00E32FBC" w:rsidRDefault="00E32FBC" w:rsidP="00E32FBC">
                        <w:pPr>
                          <w:jc w:val="center"/>
                          <w:rPr>
                            <w:rFonts w:asciiTheme="majorHAnsi" w:eastAsia="MS Gothic"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hAnsiTheme="majorHAnsi" w:cstheme="majorHAnsi"/>
                            <w:sz w:val="20"/>
                            <w:szCs w:val="20"/>
                          </w:rPr>
                          <w:t xml:space="preserve"> STIP Goal 5</w:t>
                        </w:r>
                      </w:p>
                    </w:tc>
                    <w:tc>
                      <w:tcPr>
                        <w:tcW w:w="1440" w:type="dxa"/>
                      </w:tcPr>
                      <w:p w14:paraId="3F96707F" w14:textId="77777777" w:rsidR="00E32FBC" w:rsidRPr="00E32FBC" w:rsidRDefault="00E32FBC" w:rsidP="00E32FBC">
                        <w:pPr>
                          <w:jc w:val="center"/>
                          <w:rPr>
                            <w:rFonts w:asciiTheme="majorHAnsi" w:eastAsia="MS Gothic"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hAnsiTheme="majorHAnsi" w:cstheme="majorHAnsi"/>
                            <w:sz w:val="20"/>
                            <w:szCs w:val="20"/>
                          </w:rPr>
                          <w:t xml:space="preserve"> STIP Goal 6</w:t>
                        </w:r>
                      </w:p>
                    </w:tc>
                  </w:tr>
                </w:tbl>
                <w:p w14:paraId="60677544" w14:textId="77777777" w:rsidR="00145F44" w:rsidRDefault="00145F44"/>
              </w:tc>
            </w:tr>
          </w:tbl>
          <w:p w14:paraId="3FAB9639" w14:textId="77777777" w:rsidR="00145F44" w:rsidRDefault="00145F44">
            <w:pPr>
              <w:rPr>
                <w:b/>
              </w:rPr>
            </w:pPr>
          </w:p>
        </w:tc>
      </w:tr>
      <w:tr w:rsidR="00145F44" w14:paraId="1FF2F737" w14:textId="77777777">
        <w:trPr>
          <w:trHeight w:val="350"/>
        </w:trPr>
        <w:tc>
          <w:tcPr>
            <w:tcW w:w="13059"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3026CA" w14:textId="77777777" w:rsidR="00145F44" w:rsidRDefault="00145F44">
            <w:pPr>
              <w:widowControl w:val="0"/>
              <w:pBdr>
                <w:top w:val="nil"/>
                <w:left w:val="nil"/>
                <w:bottom w:val="nil"/>
                <w:right w:val="nil"/>
                <w:between w:val="nil"/>
              </w:pBdr>
              <w:spacing w:line="276" w:lineRule="auto"/>
              <w:rPr>
                <w:b/>
              </w:rPr>
            </w:pPr>
          </w:p>
          <w:tbl>
            <w:tblPr>
              <w:tblStyle w:val="a9"/>
              <w:tblW w:w="12554" w:type="dxa"/>
              <w:jc w:val="center"/>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9657"/>
              <w:gridCol w:w="2897"/>
            </w:tblGrid>
            <w:tr w:rsidR="00145F44" w14:paraId="1F5AAC12" w14:textId="77777777">
              <w:trPr>
                <w:trHeight w:val="4492"/>
                <w:jc w:val="center"/>
              </w:trPr>
              <w:tc>
                <w:tcPr>
                  <w:tcW w:w="9657" w:type="dxa"/>
                </w:tcPr>
                <w:p w14:paraId="364CF504" w14:textId="2B3B50D2" w:rsidR="00145F44" w:rsidRDefault="00E16C9F">
                  <w:pPr>
                    <w:rPr>
                      <w:b/>
                    </w:rPr>
                  </w:pPr>
                  <w:r>
                    <w:rPr>
                      <w:b/>
                    </w:rPr>
                    <w:t xml:space="preserve">Improvement Strategy: </w:t>
                  </w:r>
                  <w:r w:rsidR="00427D38">
                    <w:rPr>
                      <w:iCs/>
                    </w:rPr>
                    <w:t xml:space="preserve">Teachers will utilize PLC time to develop instruction/lessons to align to and address the Essential Standards in ELA (Tier 1 instructional practices).  PLC notetakers will be utilized to help with the backwards planning process (instructional cycle) and housed in Teams so all grade level teachers, support staff, and administration can access.  </w:t>
                  </w:r>
                </w:p>
                <w:p w14:paraId="416067EE" w14:textId="61AB6A65" w:rsidR="00145F44" w:rsidRPr="00427D38" w:rsidRDefault="00E16C9F">
                  <w:pPr>
                    <w:spacing w:before="240"/>
                    <w:rPr>
                      <w:b/>
                    </w:rPr>
                  </w:pPr>
                  <w:r>
                    <w:rPr>
                      <w:b/>
                    </w:rPr>
                    <w:t xml:space="preserve">Evidence Level: </w:t>
                  </w:r>
                  <w:r w:rsidR="00427D38">
                    <w:t>Tier 2 – Moderate Evidence</w:t>
                  </w:r>
                </w:p>
                <w:p w14:paraId="2A7FE842" w14:textId="77777777" w:rsidR="00145F44" w:rsidRDefault="00E16C9F">
                  <w:pPr>
                    <w:spacing w:before="240"/>
                    <w:rPr>
                      <w:i/>
                    </w:rPr>
                  </w:pPr>
                  <w:r>
                    <w:rPr>
                      <w:b/>
                    </w:rPr>
                    <w:t xml:space="preserve">Action Steps: </w:t>
                  </w:r>
                  <w:r>
                    <w:rPr>
                      <w:i/>
                    </w:rPr>
                    <w:t>What steps do you need to take to implement this improvement strategy?</w:t>
                  </w:r>
                </w:p>
                <w:p w14:paraId="07FDFACE" w14:textId="79B40DE6" w:rsidR="00145F44" w:rsidRDefault="00427D38">
                  <w:pPr>
                    <w:widowControl w:val="0"/>
                    <w:numPr>
                      <w:ilvl w:val="0"/>
                      <w:numId w:val="1"/>
                    </w:numPr>
                    <w:pBdr>
                      <w:top w:val="nil"/>
                      <w:left w:val="nil"/>
                      <w:bottom w:val="nil"/>
                      <w:right w:val="nil"/>
                      <w:between w:val="nil"/>
                    </w:pBdr>
                    <w:rPr>
                      <w:iCs/>
                    </w:rPr>
                  </w:pPr>
                  <w:r>
                    <w:rPr>
                      <w:iCs/>
                    </w:rPr>
                    <w:t>Provide teachers with collaborative planning time weekly.</w:t>
                  </w:r>
                </w:p>
                <w:p w14:paraId="49498404" w14:textId="38A0274B" w:rsidR="00427D38" w:rsidRDefault="00427D38">
                  <w:pPr>
                    <w:widowControl w:val="0"/>
                    <w:numPr>
                      <w:ilvl w:val="0"/>
                      <w:numId w:val="1"/>
                    </w:numPr>
                    <w:pBdr>
                      <w:top w:val="nil"/>
                      <w:left w:val="nil"/>
                      <w:bottom w:val="nil"/>
                      <w:right w:val="nil"/>
                      <w:between w:val="nil"/>
                    </w:pBdr>
                    <w:rPr>
                      <w:iCs/>
                    </w:rPr>
                  </w:pPr>
                  <w:r>
                    <w:rPr>
                      <w:iCs/>
                    </w:rPr>
                    <w:t>Learning Facilitator is present at weekly PLC to provide coaching support as teachers develop plans around Essential Standards.</w:t>
                  </w:r>
                </w:p>
                <w:p w14:paraId="4FAD6FB8" w14:textId="59B6B568" w:rsidR="00427D38" w:rsidRPr="00042F00" w:rsidRDefault="00427D38">
                  <w:pPr>
                    <w:widowControl w:val="0"/>
                    <w:numPr>
                      <w:ilvl w:val="0"/>
                      <w:numId w:val="1"/>
                    </w:numPr>
                    <w:pBdr>
                      <w:top w:val="nil"/>
                      <w:left w:val="nil"/>
                      <w:bottom w:val="nil"/>
                      <w:right w:val="nil"/>
                      <w:between w:val="nil"/>
                    </w:pBdr>
                    <w:rPr>
                      <w:iCs/>
                    </w:rPr>
                  </w:pPr>
                  <w:r w:rsidRPr="00042F00">
                    <w:rPr>
                      <w:iCs/>
                    </w:rPr>
                    <w:t>PLCs will provide time to</w:t>
                  </w:r>
                  <w:r w:rsidR="00391A5C" w:rsidRPr="00042F00">
                    <w:rPr>
                      <w:iCs/>
                    </w:rPr>
                    <w:t xml:space="preserve"> unpack the Essential Standards and determine focused vocabulary. </w:t>
                  </w:r>
                </w:p>
                <w:p w14:paraId="2FB6BCFF" w14:textId="77385F8A" w:rsidR="00427D38" w:rsidRPr="00916AED" w:rsidRDefault="00427D38" w:rsidP="00916AED">
                  <w:pPr>
                    <w:widowControl w:val="0"/>
                    <w:numPr>
                      <w:ilvl w:val="0"/>
                      <w:numId w:val="1"/>
                    </w:numPr>
                    <w:pBdr>
                      <w:top w:val="nil"/>
                      <w:left w:val="nil"/>
                      <w:bottom w:val="nil"/>
                      <w:right w:val="nil"/>
                      <w:between w:val="nil"/>
                    </w:pBdr>
                    <w:rPr>
                      <w:iCs/>
                    </w:rPr>
                  </w:pPr>
                  <w:r>
                    <w:rPr>
                      <w:iCs/>
                    </w:rPr>
                    <w:t>During PLCs, teachers will engage in data driven discussions with the Learning Facilitator</w:t>
                  </w:r>
                  <w:r w:rsidR="00916AED">
                    <w:rPr>
                      <w:iCs/>
                    </w:rPr>
                    <w:t xml:space="preserve"> </w:t>
                  </w:r>
                  <w:r w:rsidRPr="00916AED">
                    <w:rPr>
                      <w:iCs/>
                    </w:rPr>
                    <w:t xml:space="preserve">to ensure </w:t>
                  </w:r>
                  <w:r w:rsidR="00916AED" w:rsidRPr="00916AED">
                    <w:rPr>
                      <w:iCs/>
                    </w:rPr>
                    <w:t xml:space="preserve">instructional </w:t>
                  </w:r>
                  <w:r w:rsidR="00916AED">
                    <w:rPr>
                      <w:iCs/>
                    </w:rPr>
                    <w:t xml:space="preserve">and assessment </w:t>
                  </w:r>
                  <w:r w:rsidR="00916AED" w:rsidRPr="00916AED">
                    <w:rPr>
                      <w:iCs/>
                    </w:rPr>
                    <w:t>alignment to the Essential Standards.</w:t>
                  </w:r>
                </w:p>
                <w:p w14:paraId="358B679C" w14:textId="77777777" w:rsidR="00145F44" w:rsidRDefault="00E16C9F">
                  <w:pPr>
                    <w:spacing w:before="240"/>
                    <w:rPr>
                      <w:i/>
                      <w:color w:val="20201E"/>
                    </w:rPr>
                  </w:pPr>
                  <w:r>
                    <w:rPr>
                      <w:b/>
                    </w:rPr>
                    <w:t xml:space="preserve">Resources Needed: </w:t>
                  </w:r>
                  <w:r>
                    <w:rPr>
                      <w:i/>
                      <w:color w:val="20201E"/>
                    </w:rPr>
                    <w:t>What resources do you need to implement this improvement strategy?</w:t>
                  </w:r>
                </w:p>
                <w:p w14:paraId="40129D0B" w14:textId="6EF8AACB" w:rsidR="00145F44" w:rsidRDefault="00916AED">
                  <w:pPr>
                    <w:widowControl w:val="0"/>
                    <w:numPr>
                      <w:ilvl w:val="0"/>
                      <w:numId w:val="1"/>
                    </w:numPr>
                    <w:pBdr>
                      <w:top w:val="nil"/>
                      <w:left w:val="nil"/>
                      <w:bottom w:val="nil"/>
                      <w:right w:val="nil"/>
                      <w:between w:val="nil"/>
                    </w:pBdr>
                    <w:rPr>
                      <w:iCs/>
                    </w:rPr>
                  </w:pPr>
                  <w:r>
                    <w:rPr>
                      <w:iCs/>
                    </w:rPr>
                    <w:t>Learning Facilitator</w:t>
                  </w:r>
                </w:p>
                <w:p w14:paraId="37B62EED" w14:textId="07BB83AA" w:rsidR="00916AED" w:rsidRPr="00916AED" w:rsidRDefault="00916AED" w:rsidP="00916AED">
                  <w:pPr>
                    <w:widowControl w:val="0"/>
                    <w:numPr>
                      <w:ilvl w:val="0"/>
                      <w:numId w:val="1"/>
                    </w:numPr>
                    <w:pBdr>
                      <w:top w:val="nil"/>
                      <w:left w:val="nil"/>
                      <w:bottom w:val="nil"/>
                      <w:right w:val="nil"/>
                      <w:between w:val="nil"/>
                    </w:pBdr>
                    <w:rPr>
                      <w:iCs/>
                    </w:rPr>
                  </w:pPr>
                  <w:r>
                    <w:rPr>
                      <w:iCs/>
                    </w:rPr>
                    <w:t>Time for weekly PLCs</w:t>
                  </w:r>
                </w:p>
                <w:p w14:paraId="76A2FED1" w14:textId="6DD26208" w:rsidR="00916AED" w:rsidRDefault="00916AED">
                  <w:pPr>
                    <w:widowControl w:val="0"/>
                    <w:numPr>
                      <w:ilvl w:val="0"/>
                      <w:numId w:val="1"/>
                    </w:numPr>
                    <w:pBdr>
                      <w:top w:val="nil"/>
                      <w:left w:val="nil"/>
                      <w:bottom w:val="nil"/>
                      <w:right w:val="nil"/>
                      <w:between w:val="nil"/>
                    </w:pBdr>
                    <w:rPr>
                      <w:iCs/>
                    </w:rPr>
                  </w:pPr>
                  <w:r>
                    <w:rPr>
                      <w:iCs/>
                    </w:rPr>
                    <w:t>Identified grade level Essential Standards</w:t>
                  </w:r>
                </w:p>
                <w:p w14:paraId="35181FB6" w14:textId="17DDD4FE" w:rsidR="00916AED" w:rsidRDefault="00916AED">
                  <w:pPr>
                    <w:widowControl w:val="0"/>
                    <w:numPr>
                      <w:ilvl w:val="0"/>
                      <w:numId w:val="1"/>
                    </w:numPr>
                    <w:pBdr>
                      <w:top w:val="nil"/>
                      <w:left w:val="nil"/>
                      <w:bottom w:val="nil"/>
                      <w:right w:val="nil"/>
                      <w:between w:val="nil"/>
                    </w:pBdr>
                    <w:rPr>
                      <w:iCs/>
                    </w:rPr>
                  </w:pPr>
                  <w:r>
                    <w:rPr>
                      <w:iCs/>
                    </w:rPr>
                    <w:t>PLC notetaker</w:t>
                  </w:r>
                </w:p>
                <w:p w14:paraId="3774DD4E" w14:textId="4128659F" w:rsidR="00916AED" w:rsidRPr="00916AED" w:rsidRDefault="00916AED">
                  <w:pPr>
                    <w:widowControl w:val="0"/>
                    <w:numPr>
                      <w:ilvl w:val="0"/>
                      <w:numId w:val="1"/>
                    </w:numPr>
                    <w:pBdr>
                      <w:top w:val="nil"/>
                      <w:left w:val="nil"/>
                      <w:bottom w:val="nil"/>
                      <w:right w:val="nil"/>
                      <w:between w:val="nil"/>
                    </w:pBdr>
                    <w:rPr>
                      <w:iCs/>
                    </w:rPr>
                  </w:pPr>
                  <w:r>
                    <w:rPr>
                      <w:iCs/>
                    </w:rPr>
                    <w:t>Professional Learning time</w:t>
                  </w:r>
                </w:p>
                <w:p w14:paraId="251F92E1" w14:textId="77777777" w:rsidR="00145F44" w:rsidRDefault="00E16C9F">
                  <w:pPr>
                    <w:spacing w:before="240"/>
                    <w:rPr>
                      <w:i/>
                    </w:rPr>
                  </w:pPr>
                  <w:r>
                    <w:rPr>
                      <w:b/>
                    </w:rPr>
                    <w:t xml:space="preserve">Challenges to Tackle: </w:t>
                  </w:r>
                  <w:r>
                    <w:rPr>
                      <w:i/>
                    </w:rPr>
                    <w:t>What implementation challenges do you anticipate What are the potential solutions?</w:t>
                  </w:r>
                </w:p>
                <w:p w14:paraId="753BA8B7" w14:textId="001C961D" w:rsidR="00916AED" w:rsidRPr="00916AED" w:rsidRDefault="00E16C9F" w:rsidP="00916AED">
                  <w:pPr>
                    <w:widowControl w:val="0"/>
                    <w:numPr>
                      <w:ilvl w:val="0"/>
                      <w:numId w:val="1"/>
                    </w:numPr>
                    <w:pBdr>
                      <w:top w:val="nil"/>
                      <w:left w:val="nil"/>
                      <w:bottom w:val="nil"/>
                      <w:right w:val="nil"/>
                      <w:between w:val="nil"/>
                    </w:pBdr>
                    <w:rPr>
                      <w:i/>
                      <w:color w:val="4F81BD"/>
                    </w:rPr>
                  </w:pPr>
                  <w:r>
                    <w:rPr>
                      <w:i/>
                      <w:color w:val="000000"/>
                    </w:rPr>
                    <w:t xml:space="preserve">Implementation Challenge: </w:t>
                  </w:r>
                  <w:r w:rsidR="00916AED" w:rsidRPr="00916AED">
                    <w:rPr>
                      <w:iCs/>
                    </w:rPr>
                    <w:t>Providing weekly grade level PLCs even when specials teachers are absent.</w:t>
                  </w:r>
                  <w:r w:rsidR="00916AED">
                    <w:rPr>
                      <w:iCs/>
                    </w:rPr>
                    <w:t xml:space="preserve"> Essential Standards to engage in grade level and vertical collaborative work. Time to provide professional learning to all staff.  </w:t>
                  </w:r>
                </w:p>
                <w:p w14:paraId="4222683F" w14:textId="0894E1FC" w:rsidR="00145F44" w:rsidRDefault="00E16C9F">
                  <w:pPr>
                    <w:widowControl w:val="0"/>
                    <w:numPr>
                      <w:ilvl w:val="0"/>
                      <w:numId w:val="1"/>
                    </w:numPr>
                    <w:pBdr>
                      <w:top w:val="nil"/>
                      <w:left w:val="nil"/>
                      <w:bottom w:val="nil"/>
                      <w:right w:val="nil"/>
                      <w:between w:val="nil"/>
                    </w:pBdr>
                  </w:pPr>
                  <w:r>
                    <w:rPr>
                      <w:i/>
                      <w:color w:val="000000"/>
                    </w:rPr>
                    <w:t xml:space="preserve">Potential Solution: </w:t>
                  </w:r>
                  <w:r w:rsidR="00916AED">
                    <w:rPr>
                      <w:iCs/>
                    </w:rPr>
                    <w:t>Creating a professional learning calendar.</w:t>
                  </w:r>
                </w:p>
                <w:p w14:paraId="3D0612F3" w14:textId="77777777" w:rsidR="00145F44" w:rsidRDefault="00E16C9F">
                  <w:pPr>
                    <w:spacing w:before="240"/>
                    <w:rPr>
                      <w:i/>
                    </w:rPr>
                  </w:pPr>
                  <w:r>
                    <w:rPr>
                      <w:b/>
                    </w:rPr>
                    <w:lastRenderedPageBreak/>
                    <w:t>Funding:</w:t>
                  </w:r>
                  <w:r>
                    <w:t xml:space="preserve"> </w:t>
                  </w:r>
                  <w:r>
                    <w:rPr>
                      <w:i/>
                    </w:rPr>
                    <w:t>What funding sources can you use to pay for this improvement strategy(</w:t>
                  </w:r>
                  <w:proofErr w:type="spellStart"/>
                  <w:r>
                    <w:rPr>
                      <w:i/>
                    </w:rPr>
                    <w:t>ies</w:t>
                  </w:r>
                  <w:proofErr w:type="spellEnd"/>
                  <w:r>
                    <w:rPr>
                      <w:i/>
                    </w:rPr>
                    <w:t>) associated with this goal?</w:t>
                  </w:r>
                </w:p>
                <w:p w14:paraId="2D11DADB" w14:textId="42A86D4E" w:rsidR="00145F44" w:rsidRPr="00916AED" w:rsidRDefault="00916AED">
                  <w:pPr>
                    <w:widowControl w:val="0"/>
                    <w:numPr>
                      <w:ilvl w:val="0"/>
                      <w:numId w:val="1"/>
                    </w:numPr>
                    <w:pBdr>
                      <w:top w:val="nil"/>
                      <w:left w:val="nil"/>
                      <w:bottom w:val="nil"/>
                      <w:right w:val="nil"/>
                      <w:between w:val="nil"/>
                    </w:pBdr>
                    <w:rPr>
                      <w:iCs/>
                    </w:rPr>
                  </w:pPr>
                  <w:r>
                    <w:rPr>
                      <w:iCs/>
                    </w:rPr>
                    <w:t>N/A</w:t>
                  </w:r>
                </w:p>
              </w:tc>
              <w:tc>
                <w:tcPr>
                  <w:tcW w:w="2897" w:type="dxa"/>
                </w:tcPr>
                <w:p w14:paraId="2105D096" w14:textId="77777777" w:rsidR="00145F44" w:rsidRDefault="00E16C9F">
                  <w:pPr>
                    <w:widowControl w:val="0"/>
                    <w:rPr>
                      <w:i/>
                      <w:color w:val="20201E"/>
                    </w:rPr>
                  </w:pPr>
                  <w:r>
                    <w:rPr>
                      <w:b/>
                    </w:rPr>
                    <w:lastRenderedPageBreak/>
                    <w:t xml:space="preserve">Lead: </w:t>
                  </w:r>
                  <w:r>
                    <w:rPr>
                      <w:i/>
                      <w:color w:val="20201E"/>
                    </w:rPr>
                    <w:t>Who is responsible for implementing this strategy?</w:t>
                  </w:r>
                </w:p>
                <w:p w14:paraId="771FD9D7" w14:textId="385F1F5D" w:rsidR="00145F44" w:rsidRPr="009005D5" w:rsidRDefault="009005D5">
                  <w:pPr>
                    <w:widowControl w:val="0"/>
                    <w:rPr>
                      <w:b/>
                      <w:bCs/>
                      <w:iCs/>
                    </w:rPr>
                  </w:pPr>
                  <w:r>
                    <w:rPr>
                      <w:b/>
                      <w:bCs/>
                      <w:iCs/>
                    </w:rPr>
                    <w:t>Principal, AP, Learning Facilitator</w:t>
                  </w:r>
                </w:p>
                <w:p w14:paraId="1BF4F4A9" w14:textId="77777777" w:rsidR="00145F44" w:rsidRDefault="00145F44">
                  <w:pPr>
                    <w:rPr>
                      <w:b/>
                    </w:rPr>
                  </w:pPr>
                </w:p>
              </w:tc>
            </w:tr>
          </w:tbl>
          <w:p w14:paraId="7487FC9D" w14:textId="77777777" w:rsidR="00145F44" w:rsidRDefault="00145F44">
            <w:pPr>
              <w:widowControl w:val="0"/>
              <w:rPr>
                <w:b/>
              </w:rPr>
            </w:pPr>
          </w:p>
        </w:tc>
      </w:tr>
      <w:tr w:rsidR="00145F44" w14:paraId="5189DD88" w14:textId="77777777">
        <w:trPr>
          <w:trHeight w:val="350"/>
        </w:trPr>
        <w:tc>
          <w:tcPr>
            <w:tcW w:w="13059"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4702CD46" w14:textId="77777777" w:rsidR="00145F44" w:rsidRDefault="00E16C9F">
            <w:pPr>
              <w:widowControl w:val="0"/>
              <w:rPr>
                <w:b/>
              </w:rPr>
            </w:pPr>
            <w:r>
              <w:rPr>
                <w:b/>
              </w:rPr>
              <w:lastRenderedPageBreak/>
              <w:t xml:space="preserve">Resource Equity Supports: </w:t>
            </w:r>
            <w:r>
              <w:rPr>
                <w:i/>
              </w:rPr>
              <w:t>Based on your Data Dive and Root Cause Analysis, what if any resource inequities did you identify for the following student groups specific to this goal? (Consider any challenges these groups face.) What, specifically, will you do to support them to overcome these challenges?</w:t>
            </w:r>
          </w:p>
        </w:tc>
      </w:tr>
      <w:tr w:rsidR="00145F44" w14:paraId="71EB9EA6" w14:textId="77777777">
        <w:trPr>
          <w:trHeight w:val="350"/>
        </w:trPr>
        <w:tc>
          <w:tcPr>
            <w:tcW w:w="130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0481D9" w14:textId="77777777" w:rsidR="00145F44" w:rsidRDefault="00E16C9F">
            <w:pPr>
              <w:rPr>
                <w:b/>
              </w:rPr>
            </w:pPr>
            <w:r>
              <w:rPr>
                <w:b/>
              </w:rPr>
              <w:t>English Learners</w:t>
            </w:r>
          </w:p>
          <w:p w14:paraId="14F63AB3" w14:textId="0136A9F1" w:rsidR="00145F44" w:rsidRPr="00E23730" w:rsidRDefault="00E16C9F">
            <w:pPr>
              <w:widowControl w:val="0"/>
              <w:numPr>
                <w:ilvl w:val="0"/>
                <w:numId w:val="1"/>
              </w:numPr>
              <w:pBdr>
                <w:top w:val="nil"/>
                <w:left w:val="nil"/>
                <w:bottom w:val="nil"/>
                <w:right w:val="nil"/>
                <w:between w:val="nil"/>
              </w:pBdr>
              <w:rPr>
                <w:iCs/>
              </w:rPr>
            </w:pPr>
            <w:r>
              <w:rPr>
                <w:color w:val="000000"/>
              </w:rPr>
              <w:t>Challenge:</w:t>
            </w:r>
            <w:r>
              <w:rPr>
                <w:i/>
                <w:color w:val="000000"/>
              </w:rPr>
              <w:t xml:space="preserve"> </w:t>
            </w:r>
            <w:r w:rsidR="00E23730">
              <w:rPr>
                <w:iCs/>
              </w:rPr>
              <w:t>N/A</w:t>
            </w:r>
          </w:p>
          <w:p w14:paraId="4536A8D6" w14:textId="6FDEA3E8" w:rsidR="00145F44" w:rsidRDefault="00E16C9F">
            <w:pPr>
              <w:widowControl w:val="0"/>
              <w:numPr>
                <w:ilvl w:val="0"/>
                <w:numId w:val="1"/>
              </w:numPr>
              <w:pBdr>
                <w:top w:val="nil"/>
                <w:left w:val="nil"/>
                <w:bottom w:val="nil"/>
                <w:right w:val="nil"/>
                <w:between w:val="nil"/>
              </w:pBdr>
            </w:pPr>
            <w:r>
              <w:rPr>
                <w:color w:val="000000"/>
              </w:rPr>
              <w:t>Support:</w:t>
            </w:r>
            <w:r>
              <w:rPr>
                <w:i/>
                <w:color w:val="000000"/>
              </w:rPr>
              <w:t xml:space="preserve"> </w:t>
            </w:r>
            <w:r w:rsidR="00E23730">
              <w:rPr>
                <w:iCs/>
              </w:rPr>
              <w:t>N/A</w:t>
            </w:r>
          </w:p>
          <w:p w14:paraId="5CF80257" w14:textId="77777777" w:rsidR="00145F44" w:rsidRDefault="00E16C9F">
            <w:pPr>
              <w:spacing w:before="120"/>
              <w:rPr>
                <w:b/>
              </w:rPr>
            </w:pPr>
            <w:r>
              <w:rPr>
                <w:b/>
              </w:rPr>
              <w:t xml:space="preserve">Foster/Homeless: </w:t>
            </w:r>
          </w:p>
          <w:p w14:paraId="317EB353" w14:textId="2EB65CED" w:rsidR="00145F44" w:rsidRDefault="00E16C9F">
            <w:pPr>
              <w:widowControl w:val="0"/>
              <w:numPr>
                <w:ilvl w:val="0"/>
                <w:numId w:val="1"/>
              </w:numPr>
              <w:pBdr>
                <w:top w:val="nil"/>
                <w:left w:val="nil"/>
                <w:bottom w:val="nil"/>
                <w:right w:val="nil"/>
                <w:between w:val="nil"/>
              </w:pBdr>
            </w:pPr>
            <w:r>
              <w:rPr>
                <w:color w:val="000000"/>
              </w:rPr>
              <w:t>Challenge:</w:t>
            </w:r>
            <w:r>
              <w:rPr>
                <w:i/>
                <w:color w:val="000000"/>
              </w:rPr>
              <w:t xml:space="preserve"> </w:t>
            </w:r>
            <w:r w:rsidR="00E23730">
              <w:rPr>
                <w:iCs/>
              </w:rPr>
              <w:t>N/A</w:t>
            </w:r>
          </w:p>
          <w:p w14:paraId="64B24A52" w14:textId="2EB648A8" w:rsidR="00145F44" w:rsidRPr="00E23730" w:rsidRDefault="00E16C9F">
            <w:pPr>
              <w:widowControl w:val="0"/>
              <w:numPr>
                <w:ilvl w:val="0"/>
                <w:numId w:val="1"/>
              </w:numPr>
              <w:pBdr>
                <w:top w:val="nil"/>
                <w:left w:val="nil"/>
                <w:bottom w:val="nil"/>
                <w:right w:val="nil"/>
                <w:between w:val="nil"/>
              </w:pBdr>
            </w:pPr>
            <w:r>
              <w:rPr>
                <w:color w:val="000000"/>
              </w:rPr>
              <w:t>Support:</w:t>
            </w:r>
            <w:r>
              <w:rPr>
                <w:i/>
                <w:color w:val="000000"/>
              </w:rPr>
              <w:t xml:space="preserve"> </w:t>
            </w:r>
            <w:r w:rsidR="00E23730">
              <w:rPr>
                <w:iCs/>
              </w:rPr>
              <w:t>N/A</w:t>
            </w:r>
          </w:p>
          <w:p w14:paraId="26DA1D75" w14:textId="77777777" w:rsidR="00145F44" w:rsidRDefault="00E16C9F">
            <w:pPr>
              <w:spacing w:before="120"/>
              <w:rPr>
                <w:b/>
              </w:rPr>
            </w:pPr>
            <w:r>
              <w:rPr>
                <w:b/>
              </w:rPr>
              <w:t xml:space="preserve">Free and Reduced Lunch: </w:t>
            </w:r>
          </w:p>
          <w:p w14:paraId="18A8DA0A" w14:textId="32183645" w:rsidR="00145F44" w:rsidRPr="00E23730" w:rsidRDefault="00E16C9F">
            <w:pPr>
              <w:widowControl w:val="0"/>
              <w:numPr>
                <w:ilvl w:val="0"/>
                <w:numId w:val="1"/>
              </w:numPr>
              <w:pBdr>
                <w:top w:val="nil"/>
                <w:left w:val="nil"/>
                <w:bottom w:val="nil"/>
                <w:right w:val="nil"/>
                <w:between w:val="nil"/>
              </w:pBdr>
              <w:rPr>
                <w:iCs/>
              </w:rPr>
            </w:pPr>
            <w:r>
              <w:rPr>
                <w:color w:val="000000"/>
              </w:rPr>
              <w:t>Challenge:</w:t>
            </w:r>
            <w:r>
              <w:rPr>
                <w:i/>
                <w:color w:val="000000"/>
              </w:rPr>
              <w:t xml:space="preserve"> </w:t>
            </w:r>
            <w:r w:rsidR="00E23730">
              <w:rPr>
                <w:iCs/>
              </w:rPr>
              <w:t>N/A</w:t>
            </w:r>
          </w:p>
          <w:p w14:paraId="20C15E84" w14:textId="3193888C" w:rsidR="00145F44" w:rsidRPr="00E23730" w:rsidRDefault="00E16C9F">
            <w:pPr>
              <w:widowControl w:val="0"/>
              <w:numPr>
                <w:ilvl w:val="0"/>
                <w:numId w:val="1"/>
              </w:numPr>
              <w:pBdr>
                <w:top w:val="nil"/>
                <w:left w:val="nil"/>
                <w:bottom w:val="nil"/>
                <w:right w:val="nil"/>
                <w:between w:val="nil"/>
              </w:pBdr>
              <w:rPr>
                <w:iCs/>
              </w:rPr>
            </w:pPr>
            <w:r>
              <w:rPr>
                <w:color w:val="000000"/>
              </w:rPr>
              <w:t>Support:</w:t>
            </w:r>
            <w:r>
              <w:rPr>
                <w:i/>
                <w:color w:val="000000"/>
              </w:rPr>
              <w:t xml:space="preserve"> </w:t>
            </w:r>
            <w:r w:rsidR="00E23730">
              <w:rPr>
                <w:iCs/>
              </w:rPr>
              <w:t>N/A</w:t>
            </w:r>
          </w:p>
          <w:p w14:paraId="3553C03A" w14:textId="77777777" w:rsidR="00145F44" w:rsidRDefault="00E16C9F">
            <w:pPr>
              <w:spacing w:before="120"/>
              <w:rPr>
                <w:b/>
              </w:rPr>
            </w:pPr>
            <w:r>
              <w:rPr>
                <w:b/>
              </w:rPr>
              <w:t xml:space="preserve">Migrant: </w:t>
            </w:r>
          </w:p>
          <w:p w14:paraId="6902357A" w14:textId="669E7C96" w:rsidR="00145F44" w:rsidRPr="00E23730" w:rsidRDefault="00E16C9F">
            <w:pPr>
              <w:widowControl w:val="0"/>
              <w:numPr>
                <w:ilvl w:val="0"/>
                <w:numId w:val="1"/>
              </w:numPr>
              <w:pBdr>
                <w:top w:val="nil"/>
                <w:left w:val="nil"/>
                <w:bottom w:val="nil"/>
                <w:right w:val="nil"/>
                <w:between w:val="nil"/>
              </w:pBdr>
              <w:rPr>
                <w:iCs/>
              </w:rPr>
            </w:pPr>
            <w:r>
              <w:rPr>
                <w:color w:val="000000"/>
              </w:rPr>
              <w:t>Challenge:</w:t>
            </w:r>
            <w:r>
              <w:rPr>
                <w:i/>
                <w:color w:val="000000"/>
              </w:rPr>
              <w:t xml:space="preserve"> </w:t>
            </w:r>
            <w:r w:rsidR="00E23730">
              <w:rPr>
                <w:iCs/>
              </w:rPr>
              <w:t>N/A</w:t>
            </w:r>
          </w:p>
          <w:p w14:paraId="14CA834E" w14:textId="6D966A9F" w:rsidR="00145F44" w:rsidRDefault="00E16C9F">
            <w:pPr>
              <w:widowControl w:val="0"/>
              <w:numPr>
                <w:ilvl w:val="0"/>
                <w:numId w:val="1"/>
              </w:numPr>
              <w:pBdr>
                <w:top w:val="nil"/>
                <w:left w:val="nil"/>
                <w:bottom w:val="nil"/>
                <w:right w:val="nil"/>
                <w:between w:val="nil"/>
              </w:pBdr>
            </w:pPr>
            <w:r>
              <w:rPr>
                <w:color w:val="000000"/>
              </w:rPr>
              <w:t>Support:</w:t>
            </w:r>
            <w:r>
              <w:rPr>
                <w:i/>
                <w:color w:val="000000"/>
              </w:rPr>
              <w:t xml:space="preserve"> </w:t>
            </w:r>
            <w:r w:rsidR="00E23730">
              <w:rPr>
                <w:iCs/>
              </w:rPr>
              <w:t>N/A</w:t>
            </w:r>
          </w:p>
          <w:p w14:paraId="381C1616" w14:textId="77777777" w:rsidR="00145F44" w:rsidRDefault="00E16C9F">
            <w:pPr>
              <w:spacing w:before="120"/>
              <w:rPr>
                <w:b/>
              </w:rPr>
            </w:pPr>
            <w:r>
              <w:rPr>
                <w:b/>
              </w:rPr>
              <w:lastRenderedPageBreak/>
              <w:t xml:space="preserve">Racial/Ethnic Groups: </w:t>
            </w:r>
          </w:p>
          <w:p w14:paraId="28882029" w14:textId="116FB002" w:rsidR="00145F44" w:rsidRPr="00E23730" w:rsidRDefault="00E16C9F">
            <w:pPr>
              <w:widowControl w:val="0"/>
              <w:numPr>
                <w:ilvl w:val="0"/>
                <w:numId w:val="1"/>
              </w:numPr>
              <w:pBdr>
                <w:top w:val="nil"/>
                <w:left w:val="nil"/>
                <w:bottom w:val="nil"/>
                <w:right w:val="nil"/>
                <w:between w:val="nil"/>
              </w:pBdr>
              <w:rPr>
                <w:iCs/>
              </w:rPr>
            </w:pPr>
            <w:r>
              <w:rPr>
                <w:color w:val="000000"/>
              </w:rPr>
              <w:t>Challenge:</w:t>
            </w:r>
            <w:r>
              <w:rPr>
                <w:i/>
                <w:color w:val="000000"/>
              </w:rPr>
              <w:t xml:space="preserve"> </w:t>
            </w:r>
            <w:r w:rsidR="00E23730">
              <w:rPr>
                <w:iCs/>
              </w:rPr>
              <w:t>N/A</w:t>
            </w:r>
          </w:p>
          <w:p w14:paraId="09469A64" w14:textId="1D79B935" w:rsidR="00145F44" w:rsidRPr="00E23730" w:rsidRDefault="00E16C9F">
            <w:pPr>
              <w:widowControl w:val="0"/>
              <w:numPr>
                <w:ilvl w:val="0"/>
                <w:numId w:val="1"/>
              </w:numPr>
              <w:pBdr>
                <w:top w:val="nil"/>
                <w:left w:val="nil"/>
                <w:bottom w:val="nil"/>
                <w:right w:val="nil"/>
                <w:between w:val="nil"/>
              </w:pBdr>
              <w:rPr>
                <w:iCs/>
              </w:rPr>
            </w:pPr>
            <w:r>
              <w:rPr>
                <w:color w:val="000000"/>
              </w:rPr>
              <w:t>Support:</w:t>
            </w:r>
            <w:r>
              <w:rPr>
                <w:i/>
                <w:color w:val="000000"/>
              </w:rPr>
              <w:t xml:space="preserve"> </w:t>
            </w:r>
            <w:r w:rsidR="00E23730">
              <w:rPr>
                <w:iCs/>
              </w:rPr>
              <w:t>N/A</w:t>
            </w:r>
          </w:p>
          <w:p w14:paraId="749DAB77" w14:textId="77777777" w:rsidR="00145F44" w:rsidRDefault="00E16C9F">
            <w:pPr>
              <w:spacing w:before="120"/>
              <w:rPr>
                <w:b/>
              </w:rPr>
            </w:pPr>
            <w:r>
              <w:rPr>
                <w:b/>
              </w:rPr>
              <w:t xml:space="preserve">Students with IEPs: </w:t>
            </w:r>
          </w:p>
          <w:p w14:paraId="5FC7FCD3" w14:textId="28465FA4" w:rsidR="00145F44" w:rsidRPr="00722973" w:rsidRDefault="00E16C9F">
            <w:pPr>
              <w:widowControl w:val="0"/>
              <w:numPr>
                <w:ilvl w:val="0"/>
                <w:numId w:val="1"/>
              </w:numPr>
              <w:pBdr>
                <w:top w:val="nil"/>
                <w:left w:val="nil"/>
                <w:bottom w:val="nil"/>
                <w:right w:val="nil"/>
                <w:between w:val="nil"/>
              </w:pBdr>
              <w:rPr>
                <w:b/>
                <w:iCs/>
              </w:rPr>
            </w:pPr>
            <w:r>
              <w:rPr>
                <w:color w:val="000000"/>
              </w:rPr>
              <w:t>Challenge:</w:t>
            </w:r>
            <w:r>
              <w:rPr>
                <w:i/>
                <w:color w:val="000000"/>
              </w:rPr>
              <w:t xml:space="preserve"> </w:t>
            </w:r>
            <w:r w:rsidR="00722973">
              <w:rPr>
                <w:iCs/>
              </w:rPr>
              <w:t>N/A</w:t>
            </w:r>
          </w:p>
          <w:p w14:paraId="163B0997" w14:textId="4775E549" w:rsidR="00145F44" w:rsidRDefault="00E16C9F">
            <w:pPr>
              <w:widowControl w:val="0"/>
              <w:numPr>
                <w:ilvl w:val="0"/>
                <w:numId w:val="1"/>
              </w:numPr>
              <w:pBdr>
                <w:top w:val="nil"/>
                <w:left w:val="nil"/>
                <w:bottom w:val="nil"/>
                <w:right w:val="nil"/>
                <w:between w:val="nil"/>
              </w:pBdr>
              <w:rPr>
                <w:b/>
                <w:i/>
              </w:rPr>
            </w:pPr>
            <w:r>
              <w:rPr>
                <w:color w:val="000000"/>
              </w:rPr>
              <w:t>Support:</w:t>
            </w:r>
            <w:r>
              <w:rPr>
                <w:i/>
                <w:color w:val="000000"/>
              </w:rPr>
              <w:t xml:space="preserve"> </w:t>
            </w:r>
            <w:r w:rsidR="00722973">
              <w:rPr>
                <w:iCs/>
              </w:rPr>
              <w:t>N/A</w:t>
            </w:r>
          </w:p>
        </w:tc>
      </w:tr>
    </w:tbl>
    <w:p w14:paraId="77323A5E" w14:textId="77777777" w:rsidR="00145F44" w:rsidRDefault="00E16C9F">
      <w:pPr>
        <w:pStyle w:val="Heading2"/>
        <w:spacing w:after="0"/>
      </w:pPr>
      <w:bookmarkStart w:id="8" w:name="_1t3h5sf" w:colFirst="0" w:colLast="0"/>
      <w:bookmarkEnd w:id="8"/>
      <w:r>
        <w:lastRenderedPageBreak/>
        <w:t>Inquiry Area 3 - Connectedness</w:t>
      </w:r>
    </w:p>
    <w:tbl>
      <w:tblPr>
        <w:tblStyle w:val="aa"/>
        <w:tblW w:w="13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480"/>
        <w:gridCol w:w="6580"/>
      </w:tblGrid>
      <w:tr w:rsidR="00145F44" w14:paraId="66CDC09A" w14:textId="77777777">
        <w:trPr>
          <w:trHeight w:val="160"/>
        </w:trPr>
        <w:tc>
          <w:tcPr>
            <w:tcW w:w="13060" w:type="dxa"/>
            <w:gridSpan w:val="2"/>
            <w:shd w:val="clear" w:color="auto" w:fill="005A9C"/>
            <w:tcMar>
              <w:top w:w="0" w:type="dxa"/>
              <w:bottom w:w="0" w:type="dxa"/>
            </w:tcMar>
          </w:tcPr>
          <w:p w14:paraId="5CF60FEC" w14:textId="77777777" w:rsidR="00145F44" w:rsidRDefault="00E16C9F">
            <w:pPr>
              <w:widowControl w:val="0"/>
              <w:spacing w:before="120" w:after="120"/>
              <w:jc w:val="center"/>
              <w:rPr>
                <w:b/>
                <w:color w:val="FFFFFF"/>
              </w:rPr>
            </w:pPr>
            <w:r>
              <w:rPr>
                <w:b/>
                <w:color w:val="FFFFFF"/>
              </w:rPr>
              <w:t>Connectedness</w:t>
            </w:r>
          </w:p>
        </w:tc>
      </w:tr>
      <w:tr w:rsidR="00145F44" w14:paraId="4A418429" w14:textId="77777777">
        <w:trPr>
          <w:trHeight w:val="20"/>
        </w:trPr>
        <w:tc>
          <w:tcPr>
            <w:tcW w:w="6480" w:type="dxa"/>
            <w:shd w:val="clear" w:color="auto" w:fill="E2E2E2"/>
            <w:tcMar>
              <w:top w:w="0" w:type="dxa"/>
              <w:left w:w="100" w:type="dxa"/>
              <w:bottom w:w="0" w:type="dxa"/>
              <w:right w:w="100" w:type="dxa"/>
            </w:tcMar>
          </w:tcPr>
          <w:p w14:paraId="7E62B50D" w14:textId="77777777" w:rsidR="00145F44" w:rsidRDefault="00E16C9F">
            <w:pPr>
              <w:widowControl w:val="0"/>
              <w:jc w:val="center"/>
              <w:rPr>
                <w:b/>
              </w:rPr>
            </w:pPr>
            <w:r>
              <w:rPr>
                <w:b/>
              </w:rPr>
              <w:t>Areas of Strength</w:t>
            </w:r>
          </w:p>
        </w:tc>
        <w:tc>
          <w:tcPr>
            <w:tcW w:w="6580" w:type="dxa"/>
            <w:shd w:val="clear" w:color="auto" w:fill="E2E2E2"/>
            <w:tcMar>
              <w:top w:w="0" w:type="dxa"/>
              <w:left w:w="100" w:type="dxa"/>
              <w:bottom w:w="0" w:type="dxa"/>
              <w:right w:w="100" w:type="dxa"/>
            </w:tcMar>
          </w:tcPr>
          <w:p w14:paraId="2BC89D26" w14:textId="77777777" w:rsidR="00145F44" w:rsidRDefault="00E16C9F">
            <w:pPr>
              <w:widowControl w:val="0"/>
              <w:jc w:val="center"/>
              <w:rPr>
                <w:b/>
              </w:rPr>
            </w:pPr>
            <w:r>
              <w:rPr>
                <w:b/>
              </w:rPr>
              <w:t>Areas for Growth</w:t>
            </w:r>
          </w:p>
        </w:tc>
      </w:tr>
      <w:tr w:rsidR="00145F44" w14:paraId="70001E36" w14:textId="77777777">
        <w:trPr>
          <w:trHeight w:val="504"/>
        </w:trPr>
        <w:tc>
          <w:tcPr>
            <w:tcW w:w="6480" w:type="dxa"/>
            <w:tcMar>
              <w:top w:w="0" w:type="dxa"/>
              <w:left w:w="100" w:type="dxa"/>
              <w:bottom w:w="0" w:type="dxa"/>
              <w:right w:w="100" w:type="dxa"/>
            </w:tcMar>
            <w:vAlign w:val="center"/>
          </w:tcPr>
          <w:p w14:paraId="4E77EC10" w14:textId="685E1D75" w:rsidR="00145F44" w:rsidRPr="00722973" w:rsidRDefault="00722973">
            <w:pPr>
              <w:widowControl w:val="0"/>
              <w:numPr>
                <w:ilvl w:val="0"/>
                <w:numId w:val="1"/>
              </w:numPr>
              <w:pBdr>
                <w:top w:val="nil"/>
                <w:left w:val="nil"/>
                <w:bottom w:val="nil"/>
                <w:right w:val="nil"/>
                <w:between w:val="nil"/>
              </w:pBdr>
              <w:rPr>
                <w:iCs/>
              </w:rPr>
            </w:pPr>
            <w:r>
              <w:rPr>
                <w:iCs/>
              </w:rPr>
              <w:t xml:space="preserve">Increased participation in </w:t>
            </w:r>
            <w:r w:rsidR="00A40117">
              <w:rPr>
                <w:iCs/>
              </w:rPr>
              <w:t xml:space="preserve">after </w:t>
            </w:r>
            <w:r>
              <w:rPr>
                <w:iCs/>
              </w:rPr>
              <w:t>school events.</w:t>
            </w:r>
          </w:p>
        </w:tc>
        <w:tc>
          <w:tcPr>
            <w:tcW w:w="6580" w:type="dxa"/>
            <w:tcMar>
              <w:top w:w="0" w:type="dxa"/>
              <w:left w:w="100" w:type="dxa"/>
              <w:bottom w:w="0" w:type="dxa"/>
              <w:right w:w="100" w:type="dxa"/>
            </w:tcMar>
            <w:vAlign w:val="center"/>
          </w:tcPr>
          <w:p w14:paraId="58116E5B" w14:textId="77777777" w:rsidR="009B4F8C" w:rsidRDefault="00722973">
            <w:pPr>
              <w:widowControl w:val="0"/>
              <w:numPr>
                <w:ilvl w:val="0"/>
                <w:numId w:val="1"/>
              </w:numPr>
              <w:pBdr>
                <w:top w:val="nil"/>
                <w:left w:val="nil"/>
                <w:bottom w:val="nil"/>
                <w:right w:val="nil"/>
                <w:between w:val="nil"/>
              </w:pBdr>
              <w:rPr>
                <w:iCs/>
              </w:rPr>
            </w:pPr>
            <w:r>
              <w:rPr>
                <w:iCs/>
              </w:rPr>
              <w:t>Continue to build family participation in school events</w:t>
            </w:r>
            <w:r w:rsidR="00A40117">
              <w:rPr>
                <w:iCs/>
              </w:rPr>
              <w:t>, including family workshops, etc</w:t>
            </w:r>
            <w:r>
              <w:rPr>
                <w:iCs/>
              </w:rPr>
              <w:t xml:space="preserve">.  </w:t>
            </w:r>
          </w:p>
          <w:p w14:paraId="79692439" w14:textId="77777777" w:rsidR="00145F44" w:rsidRDefault="00722973">
            <w:pPr>
              <w:widowControl w:val="0"/>
              <w:numPr>
                <w:ilvl w:val="0"/>
                <w:numId w:val="1"/>
              </w:numPr>
              <w:pBdr>
                <w:top w:val="nil"/>
                <w:left w:val="nil"/>
                <w:bottom w:val="nil"/>
                <w:right w:val="nil"/>
                <w:between w:val="nil"/>
              </w:pBdr>
              <w:rPr>
                <w:iCs/>
              </w:rPr>
            </w:pPr>
            <w:r>
              <w:rPr>
                <w:iCs/>
              </w:rPr>
              <w:t>Increase student attenda</w:t>
            </w:r>
            <w:r w:rsidR="00A40117">
              <w:rPr>
                <w:iCs/>
              </w:rPr>
              <w:t>nce</w:t>
            </w:r>
            <w:r>
              <w:rPr>
                <w:iCs/>
              </w:rPr>
              <w:t>.</w:t>
            </w:r>
          </w:p>
          <w:p w14:paraId="70E881AF" w14:textId="77777777" w:rsidR="009B4F8C" w:rsidRDefault="009B4F8C" w:rsidP="009B4F8C">
            <w:pPr>
              <w:widowControl w:val="0"/>
              <w:pBdr>
                <w:top w:val="nil"/>
                <w:left w:val="nil"/>
                <w:bottom w:val="nil"/>
                <w:right w:val="nil"/>
                <w:between w:val="nil"/>
              </w:pBdr>
              <w:rPr>
                <w:iCs/>
              </w:rPr>
            </w:pPr>
          </w:p>
          <w:p w14:paraId="69A8137A" w14:textId="5F77D074" w:rsidR="009B4F8C" w:rsidRPr="00722973" w:rsidRDefault="009B4F8C" w:rsidP="009B4F8C">
            <w:pPr>
              <w:widowControl w:val="0"/>
              <w:pBdr>
                <w:top w:val="nil"/>
                <w:left w:val="nil"/>
                <w:bottom w:val="nil"/>
                <w:right w:val="nil"/>
                <w:between w:val="nil"/>
              </w:pBdr>
              <w:rPr>
                <w:iCs/>
              </w:rPr>
            </w:pPr>
            <w:r>
              <w:rPr>
                <w:noProof/>
                <w:lang w:val="en-US"/>
              </w:rPr>
              <w:drawing>
                <wp:inline distT="0" distB="0" distL="0" distR="0" wp14:anchorId="1284EC5A" wp14:editId="106BF5FD">
                  <wp:extent cx="4051300" cy="1143000"/>
                  <wp:effectExtent l="0" t="0" r="6350" b="0"/>
                  <wp:docPr id="1313337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337899" name=""/>
                          <pic:cNvPicPr/>
                        </pic:nvPicPr>
                        <pic:blipFill>
                          <a:blip r:embed="rId22"/>
                          <a:stretch>
                            <a:fillRect/>
                          </a:stretch>
                        </pic:blipFill>
                        <pic:spPr>
                          <a:xfrm>
                            <a:off x="0" y="0"/>
                            <a:ext cx="4051300" cy="1143000"/>
                          </a:xfrm>
                          <a:prstGeom prst="rect">
                            <a:avLst/>
                          </a:prstGeom>
                        </pic:spPr>
                      </pic:pic>
                    </a:graphicData>
                  </a:graphic>
                </wp:inline>
              </w:drawing>
            </w:r>
          </w:p>
        </w:tc>
      </w:tr>
      <w:tr w:rsidR="00145F44" w14:paraId="328E0C9E" w14:textId="77777777">
        <w:trPr>
          <w:trHeight w:val="20"/>
        </w:trPr>
        <w:tc>
          <w:tcPr>
            <w:tcW w:w="13060" w:type="dxa"/>
            <w:gridSpan w:val="2"/>
            <w:shd w:val="clear" w:color="auto" w:fill="auto"/>
            <w:tcMar>
              <w:top w:w="100" w:type="dxa"/>
              <w:left w:w="100" w:type="dxa"/>
              <w:bottom w:w="100" w:type="dxa"/>
              <w:right w:w="100" w:type="dxa"/>
            </w:tcMar>
          </w:tcPr>
          <w:p w14:paraId="4F93F73A" w14:textId="78A31748" w:rsidR="00145F44" w:rsidRPr="00722973" w:rsidRDefault="00E16C9F">
            <w:pPr>
              <w:widowControl w:val="0"/>
            </w:pPr>
            <w:r>
              <w:rPr>
                <w:b/>
              </w:rPr>
              <w:t>Problem Statement:</w:t>
            </w:r>
            <w:r>
              <w:t xml:space="preserve"> </w:t>
            </w:r>
            <w:r w:rsidR="00722973">
              <w:t>Parent participation and engagement is an increasing concern with both school events and student attendance.</w:t>
            </w:r>
          </w:p>
          <w:p w14:paraId="7A803E6A" w14:textId="77777777" w:rsidR="00145F44" w:rsidRDefault="00145F44">
            <w:pPr>
              <w:widowControl w:val="0"/>
              <w:rPr>
                <w:b/>
              </w:rPr>
            </w:pPr>
          </w:p>
          <w:p w14:paraId="24E75A40" w14:textId="77777777" w:rsidR="00145F44" w:rsidRDefault="00E16C9F">
            <w:pPr>
              <w:widowControl w:val="0"/>
            </w:pPr>
            <w:r>
              <w:rPr>
                <w:b/>
              </w:rPr>
              <w:t>Critical Root Causes of the Problem:</w:t>
            </w:r>
            <w:r>
              <w:t xml:space="preserve"> </w:t>
            </w:r>
          </w:p>
          <w:p w14:paraId="5A7E18E6" w14:textId="3DF26DFE" w:rsidR="00145F44" w:rsidRPr="00722973" w:rsidRDefault="00722973">
            <w:pPr>
              <w:widowControl w:val="0"/>
              <w:numPr>
                <w:ilvl w:val="0"/>
                <w:numId w:val="1"/>
              </w:numPr>
              <w:pBdr>
                <w:top w:val="nil"/>
                <w:left w:val="nil"/>
                <w:bottom w:val="nil"/>
                <w:right w:val="nil"/>
                <w:between w:val="nil"/>
              </w:pBdr>
              <w:rPr>
                <w:iCs/>
              </w:rPr>
            </w:pPr>
            <w:r>
              <w:rPr>
                <w:iCs/>
              </w:rPr>
              <w:t xml:space="preserve">Families need to understand the importance of their child’s attendance and the impact it has on their learning.  Last year, when it was an off week for transportation, we had an increase in student absences.  There are still barriers to </w:t>
            </w:r>
            <w:r w:rsidR="009B4F8C">
              <w:rPr>
                <w:iCs/>
              </w:rPr>
              <w:t xml:space="preserve">families </w:t>
            </w:r>
            <w:r>
              <w:rPr>
                <w:iCs/>
              </w:rPr>
              <w:t>accessing and participating in the school communit</w:t>
            </w:r>
            <w:r w:rsidR="009B4F8C">
              <w:rPr>
                <w:iCs/>
              </w:rPr>
              <w:t>y beyond evening events.</w:t>
            </w:r>
          </w:p>
        </w:tc>
      </w:tr>
    </w:tbl>
    <w:p w14:paraId="0E86D3CE" w14:textId="77777777" w:rsidR="00145F44" w:rsidRDefault="00145F44">
      <w:pPr>
        <w:spacing w:before="0"/>
        <w:rPr>
          <w:b/>
        </w:rPr>
      </w:pPr>
    </w:p>
    <w:tbl>
      <w:tblPr>
        <w:tblStyle w:val="ab"/>
        <w:tblW w:w="13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9"/>
      </w:tblGrid>
      <w:tr w:rsidR="00145F44" w14:paraId="525ACB4A" w14:textId="77777777">
        <w:trPr>
          <w:trHeight w:val="150"/>
        </w:trPr>
        <w:tc>
          <w:tcPr>
            <w:tcW w:w="13059" w:type="dxa"/>
            <w:tcBorders>
              <w:top w:val="single" w:sz="8" w:space="0" w:color="000000"/>
              <w:left w:val="single" w:sz="8" w:space="0" w:color="000000"/>
              <w:bottom w:val="single" w:sz="4" w:space="0" w:color="000000"/>
              <w:right w:val="single" w:sz="8" w:space="0" w:color="000000"/>
            </w:tcBorders>
            <w:shd w:val="clear" w:color="auto" w:fill="005A9C"/>
            <w:tcMar>
              <w:top w:w="100" w:type="dxa"/>
              <w:left w:w="100" w:type="dxa"/>
              <w:bottom w:w="100" w:type="dxa"/>
              <w:right w:w="100" w:type="dxa"/>
            </w:tcMar>
          </w:tcPr>
          <w:p w14:paraId="65784779" w14:textId="77777777" w:rsidR="00145F44" w:rsidRDefault="00E16C9F">
            <w:pPr>
              <w:jc w:val="center"/>
              <w:rPr>
                <w:rFonts w:ascii="Times New Roman" w:eastAsia="Times New Roman" w:hAnsi="Times New Roman" w:cs="Times New Roman"/>
                <w:sz w:val="24"/>
                <w:szCs w:val="24"/>
              </w:rPr>
            </w:pPr>
            <w:bookmarkStart w:id="9" w:name="_4d34og8" w:colFirst="0" w:colLast="0"/>
            <w:bookmarkEnd w:id="9"/>
            <w:r>
              <w:rPr>
                <w:b/>
                <w:color w:val="FFFFFF"/>
              </w:rPr>
              <w:t>Connectedness</w:t>
            </w:r>
          </w:p>
        </w:tc>
      </w:tr>
      <w:tr w:rsidR="00145F44" w14:paraId="154D37FA" w14:textId="77777777">
        <w:trPr>
          <w:trHeight w:val="1080"/>
        </w:trPr>
        <w:tc>
          <w:tcPr>
            <w:tcW w:w="130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35CA07" w14:textId="77777777" w:rsidR="00145F44" w:rsidRDefault="00145F4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c"/>
              <w:tblW w:w="12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2"/>
              <w:gridCol w:w="2970"/>
            </w:tblGrid>
            <w:tr w:rsidR="00145F44" w14:paraId="57783365" w14:textId="77777777">
              <w:trPr>
                <w:trHeight w:val="1080"/>
                <w:jc w:val="center"/>
              </w:trPr>
              <w:tc>
                <w:tcPr>
                  <w:tcW w:w="9782" w:type="dxa"/>
                  <w:tcMar>
                    <w:top w:w="100" w:type="dxa"/>
                    <w:left w:w="100" w:type="dxa"/>
                    <w:bottom w:w="100" w:type="dxa"/>
                    <w:right w:w="100" w:type="dxa"/>
                  </w:tcMar>
                </w:tcPr>
                <w:p w14:paraId="2A94107D" w14:textId="023C5EF4" w:rsidR="00145F44" w:rsidRPr="00722973" w:rsidRDefault="00E16C9F">
                  <w:pPr>
                    <w:spacing w:after="240"/>
                    <w:rPr>
                      <w:rFonts w:ascii="Times New Roman" w:eastAsia="Times New Roman" w:hAnsi="Times New Roman" w:cs="Times New Roman"/>
                      <w:iCs/>
                      <w:sz w:val="24"/>
                      <w:szCs w:val="24"/>
                    </w:rPr>
                  </w:pPr>
                  <w:r>
                    <w:rPr>
                      <w:b/>
                    </w:rPr>
                    <w:t xml:space="preserve">School Goal: </w:t>
                  </w:r>
                  <w:r w:rsidR="00722973">
                    <w:rPr>
                      <w:iCs/>
                    </w:rPr>
                    <w:t xml:space="preserve">By May of 2024, Bennett will increase the attendance </w:t>
                  </w:r>
                  <w:r w:rsidR="00A40117">
                    <w:rPr>
                      <w:iCs/>
                    </w:rPr>
                    <w:t>at</w:t>
                  </w:r>
                  <w:r w:rsidR="00722973">
                    <w:rPr>
                      <w:iCs/>
                    </w:rPr>
                    <w:t xml:space="preserve"> school events by 25%.  By May of 2024, we will decrease the </w:t>
                  </w:r>
                  <w:r w:rsidR="00A40117">
                    <w:rPr>
                      <w:iCs/>
                    </w:rPr>
                    <w:t>chronic absenteeism rate.</w:t>
                  </w:r>
                </w:p>
                <w:p w14:paraId="0D4949C1" w14:textId="77777777" w:rsidR="00145F44" w:rsidRDefault="00E16C9F">
                  <w:pPr>
                    <w:spacing w:before="240"/>
                    <w:rPr>
                      <w:b/>
                    </w:rPr>
                  </w:pPr>
                  <w:r>
                    <w:rPr>
                      <w:b/>
                    </w:rPr>
                    <w:t xml:space="preserve">Formative Measures: </w:t>
                  </w:r>
                </w:p>
                <w:p w14:paraId="0384B74E" w14:textId="77777777" w:rsidR="00145F44" w:rsidRPr="009B4F8C" w:rsidRDefault="009B4F8C">
                  <w:pPr>
                    <w:widowControl w:val="0"/>
                    <w:numPr>
                      <w:ilvl w:val="0"/>
                      <w:numId w:val="1"/>
                    </w:numPr>
                    <w:pBdr>
                      <w:top w:val="nil"/>
                      <w:left w:val="nil"/>
                      <w:bottom w:val="nil"/>
                      <w:right w:val="nil"/>
                      <w:between w:val="nil"/>
                    </w:pBdr>
                  </w:pPr>
                  <w:r>
                    <w:rPr>
                      <w:iCs/>
                    </w:rPr>
                    <w:t>Family surveys</w:t>
                  </w:r>
                </w:p>
                <w:p w14:paraId="4F9F37C5" w14:textId="753C7A58" w:rsidR="009B4F8C" w:rsidRDefault="009B4F8C">
                  <w:pPr>
                    <w:widowControl w:val="0"/>
                    <w:numPr>
                      <w:ilvl w:val="0"/>
                      <w:numId w:val="1"/>
                    </w:numPr>
                    <w:pBdr>
                      <w:top w:val="nil"/>
                      <w:left w:val="nil"/>
                      <w:bottom w:val="nil"/>
                      <w:right w:val="nil"/>
                      <w:between w:val="nil"/>
                    </w:pBdr>
                  </w:pPr>
                  <w:r>
                    <w:t>Chronic Absenteeism BIG Report</w:t>
                  </w:r>
                </w:p>
              </w:tc>
              <w:tc>
                <w:tcPr>
                  <w:tcW w:w="2970" w:type="dxa"/>
                  <w:tcMar>
                    <w:top w:w="100" w:type="dxa"/>
                    <w:left w:w="100" w:type="dxa"/>
                    <w:bottom w:w="100" w:type="dxa"/>
                    <w:right w:w="100" w:type="dxa"/>
                  </w:tcMar>
                </w:tcPr>
                <w:p w14:paraId="2A2B656C" w14:textId="77777777" w:rsidR="00145F44" w:rsidRDefault="00E16C9F">
                  <w:pPr>
                    <w:rPr>
                      <w:b/>
                    </w:rPr>
                  </w:pPr>
                  <w:r>
                    <w:rPr>
                      <w:b/>
                    </w:rPr>
                    <w:t xml:space="preserve">Aligned to Nevada’s STIP Goal: </w:t>
                  </w:r>
                </w:p>
                <w:tbl>
                  <w:tblPr>
                    <w:tblStyle w:val="a3"/>
                    <w:tblW w:w="2865" w:type="dxa"/>
                    <w:tblLayout w:type="fixed"/>
                    <w:tblLook w:val="0400" w:firstRow="0" w:lastRow="0" w:firstColumn="0" w:lastColumn="0" w:noHBand="0" w:noVBand="1"/>
                  </w:tblPr>
                  <w:tblGrid>
                    <w:gridCol w:w="1425"/>
                    <w:gridCol w:w="1440"/>
                  </w:tblGrid>
                  <w:tr w:rsidR="00E32FBC" w14:paraId="60A37509" w14:textId="77777777" w:rsidTr="00A671E0">
                    <w:tc>
                      <w:tcPr>
                        <w:tcW w:w="1425" w:type="dxa"/>
                      </w:tcPr>
                      <w:p w14:paraId="2BCF9685" w14:textId="77777777" w:rsidR="00E32FBC" w:rsidRPr="00E32FBC" w:rsidRDefault="00E32FBC" w:rsidP="00E32FBC">
                        <w:pPr>
                          <w:jc w:val="center"/>
                          <w:rPr>
                            <w:rFonts w:asciiTheme="majorHAnsi"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hAnsiTheme="majorHAnsi" w:cstheme="majorHAnsi"/>
                            <w:sz w:val="20"/>
                            <w:szCs w:val="20"/>
                          </w:rPr>
                          <w:t xml:space="preserve"> STIP Goal 1</w:t>
                        </w:r>
                      </w:p>
                    </w:tc>
                    <w:tc>
                      <w:tcPr>
                        <w:tcW w:w="1440" w:type="dxa"/>
                      </w:tcPr>
                      <w:p w14:paraId="55CE2663" w14:textId="77777777" w:rsidR="00E32FBC" w:rsidRPr="00E32FBC" w:rsidRDefault="00E32FBC" w:rsidP="00E32FBC">
                        <w:pPr>
                          <w:jc w:val="center"/>
                          <w:rPr>
                            <w:rFonts w:asciiTheme="majorHAnsi"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hAnsiTheme="majorHAnsi" w:cstheme="majorHAnsi"/>
                            <w:sz w:val="20"/>
                            <w:szCs w:val="20"/>
                          </w:rPr>
                          <w:t xml:space="preserve"> STIP Goal 2</w:t>
                        </w:r>
                      </w:p>
                    </w:tc>
                  </w:tr>
                  <w:tr w:rsidR="00E32FBC" w14:paraId="4A90F8E6" w14:textId="77777777" w:rsidTr="00A671E0">
                    <w:tc>
                      <w:tcPr>
                        <w:tcW w:w="1425" w:type="dxa"/>
                      </w:tcPr>
                      <w:p w14:paraId="79CDC8A3" w14:textId="77777777" w:rsidR="00E32FBC" w:rsidRPr="00E32FBC" w:rsidRDefault="00E32FBC" w:rsidP="00E32FBC">
                        <w:pPr>
                          <w:jc w:val="center"/>
                          <w:rPr>
                            <w:rFonts w:asciiTheme="majorHAnsi"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eastAsia="MS Gothic" w:hAnsiTheme="majorHAnsi" w:cstheme="majorHAnsi"/>
                            <w:sz w:val="20"/>
                            <w:szCs w:val="20"/>
                          </w:rPr>
                          <w:t xml:space="preserve"> </w:t>
                        </w:r>
                        <w:r w:rsidRPr="00E32FBC">
                          <w:rPr>
                            <w:rFonts w:asciiTheme="majorHAnsi" w:hAnsiTheme="majorHAnsi" w:cstheme="majorHAnsi"/>
                            <w:sz w:val="20"/>
                            <w:szCs w:val="20"/>
                          </w:rPr>
                          <w:t>STIP Goal 3</w:t>
                        </w:r>
                      </w:p>
                    </w:tc>
                    <w:tc>
                      <w:tcPr>
                        <w:tcW w:w="1440" w:type="dxa"/>
                      </w:tcPr>
                      <w:p w14:paraId="66970468" w14:textId="77777777" w:rsidR="00E32FBC" w:rsidRPr="00E32FBC" w:rsidRDefault="00E32FBC" w:rsidP="00E32FBC">
                        <w:pPr>
                          <w:jc w:val="center"/>
                          <w:rPr>
                            <w:rFonts w:asciiTheme="majorHAnsi"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hAnsiTheme="majorHAnsi" w:cstheme="majorHAnsi"/>
                            <w:sz w:val="20"/>
                            <w:szCs w:val="20"/>
                          </w:rPr>
                          <w:t xml:space="preserve"> STIP Goal 4</w:t>
                        </w:r>
                      </w:p>
                    </w:tc>
                  </w:tr>
                  <w:tr w:rsidR="00E32FBC" w14:paraId="358BDF4B" w14:textId="77777777" w:rsidTr="00A671E0">
                    <w:tc>
                      <w:tcPr>
                        <w:tcW w:w="1425" w:type="dxa"/>
                      </w:tcPr>
                      <w:p w14:paraId="36A977B5" w14:textId="77777777" w:rsidR="00E32FBC" w:rsidRPr="00E32FBC" w:rsidRDefault="00E32FBC" w:rsidP="00E32FBC">
                        <w:pPr>
                          <w:jc w:val="center"/>
                          <w:rPr>
                            <w:rFonts w:asciiTheme="majorHAnsi" w:eastAsia="MS Gothic"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hAnsiTheme="majorHAnsi" w:cstheme="majorHAnsi"/>
                            <w:sz w:val="20"/>
                            <w:szCs w:val="20"/>
                          </w:rPr>
                          <w:t xml:space="preserve"> STIP Goal 5</w:t>
                        </w:r>
                      </w:p>
                    </w:tc>
                    <w:tc>
                      <w:tcPr>
                        <w:tcW w:w="1440" w:type="dxa"/>
                      </w:tcPr>
                      <w:p w14:paraId="1E6220AA" w14:textId="77777777" w:rsidR="00E32FBC" w:rsidRPr="00E32FBC" w:rsidRDefault="00E32FBC" w:rsidP="00E32FBC">
                        <w:pPr>
                          <w:jc w:val="center"/>
                          <w:rPr>
                            <w:rFonts w:asciiTheme="majorHAnsi" w:eastAsia="MS Gothic"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hAnsiTheme="majorHAnsi" w:cstheme="majorHAnsi"/>
                            <w:sz w:val="20"/>
                            <w:szCs w:val="20"/>
                          </w:rPr>
                          <w:t xml:space="preserve"> STIP Goal 6</w:t>
                        </w:r>
                      </w:p>
                    </w:tc>
                  </w:tr>
                </w:tbl>
                <w:p w14:paraId="72A5A357" w14:textId="77777777" w:rsidR="00145F44" w:rsidRDefault="00145F44"/>
              </w:tc>
            </w:tr>
          </w:tbl>
          <w:p w14:paraId="39588E05" w14:textId="77777777" w:rsidR="00145F44" w:rsidRDefault="00145F44">
            <w:pPr>
              <w:rPr>
                <w:b/>
              </w:rPr>
            </w:pPr>
          </w:p>
        </w:tc>
      </w:tr>
      <w:tr w:rsidR="00145F44" w14:paraId="32CAA568" w14:textId="77777777">
        <w:trPr>
          <w:trHeight w:val="350"/>
        </w:trPr>
        <w:tc>
          <w:tcPr>
            <w:tcW w:w="13059"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692359" w14:textId="77777777" w:rsidR="00145F44" w:rsidRDefault="00145F44">
            <w:pPr>
              <w:widowControl w:val="0"/>
              <w:pBdr>
                <w:top w:val="nil"/>
                <w:left w:val="nil"/>
                <w:bottom w:val="nil"/>
                <w:right w:val="nil"/>
                <w:between w:val="nil"/>
              </w:pBdr>
              <w:spacing w:line="276" w:lineRule="auto"/>
              <w:rPr>
                <w:b/>
              </w:rPr>
            </w:pPr>
          </w:p>
          <w:tbl>
            <w:tblPr>
              <w:tblStyle w:val="ae"/>
              <w:tblW w:w="12554" w:type="dxa"/>
              <w:jc w:val="center"/>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9657"/>
              <w:gridCol w:w="2897"/>
            </w:tblGrid>
            <w:tr w:rsidR="00145F44" w14:paraId="2EF8066B" w14:textId="77777777">
              <w:trPr>
                <w:trHeight w:val="4492"/>
                <w:jc w:val="center"/>
              </w:trPr>
              <w:tc>
                <w:tcPr>
                  <w:tcW w:w="9657" w:type="dxa"/>
                </w:tcPr>
                <w:p w14:paraId="327DE9A5" w14:textId="4CA150A6" w:rsidR="00145F44" w:rsidRPr="00020401" w:rsidRDefault="00E16C9F">
                  <w:pPr>
                    <w:rPr>
                      <w:bCs/>
                    </w:rPr>
                  </w:pPr>
                  <w:r>
                    <w:rPr>
                      <w:b/>
                    </w:rPr>
                    <w:t>Improvement Strategy:</w:t>
                  </w:r>
                  <w:r w:rsidR="00020401">
                    <w:rPr>
                      <w:b/>
                    </w:rPr>
                    <w:t xml:space="preserve"> </w:t>
                  </w:r>
                  <w:r w:rsidR="007F0CFE">
                    <w:rPr>
                      <w:bCs/>
                    </w:rPr>
                    <w:t>Family Engagement with SEL</w:t>
                  </w:r>
                  <w:r w:rsidR="00020401">
                    <w:rPr>
                      <w:bCs/>
                    </w:rPr>
                    <w:t xml:space="preserve">  </w:t>
                  </w:r>
                </w:p>
                <w:p w14:paraId="23793064" w14:textId="0FF7E853" w:rsidR="00145F44" w:rsidRDefault="00E16C9F">
                  <w:pPr>
                    <w:spacing w:before="240"/>
                    <w:rPr>
                      <w:b/>
                      <w:color w:val="4F81BD"/>
                    </w:rPr>
                  </w:pPr>
                  <w:r>
                    <w:rPr>
                      <w:b/>
                    </w:rPr>
                    <w:t xml:space="preserve">Evidence Level: </w:t>
                  </w:r>
                  <w:r w:rsidR="0076593E">
                    <w:t>Tier</w:t>
                  </w:r>
                  <w:r w:rsidR="007F0CFE">
                    <w:t xml:space="preserve"> 1</w:t>
                  </w:r>
                </w:p>
                <w:p w14:paraId="7B4230CF" w14:textId="77777777" w:rsidR="00145F44" w:rsidRDefault="00E16C9F">
                  <w:pPr>
                    <w:spacing w:before="240"/>
                    <w:rPr>
                      <w:i/>
                    </w:rPr>
                  </w:pPr>
                  <w:r>
                    <w:rPr>
                      <w:b/>
                    </w:rPr>
                    <w:t xml:space="preserve">Action Steps: </w:t>
                  </w:r>
                  <w:r>
                    <w:rPr>
                      <w:i/>
                    </w:rPr>
                    <w:t>What steps do you need to take to implement this improvement strategy?</w:t>
                  </w:r>
                </w:p>
                <w:p w14:paraId="35577627" w14:textId="202A3590" w:rsidR="00145F44" w:rsidRPr="0076593E" w:rsidRDefault="0076593E">
                  <w:pPr>
                    <w:widowControl w:val="0"/>
                    <w:numPr>
                      <w:ilvl w:val="0"/>
                      <w:numId w:val="1"/>
                    </w:numPr>
                    <w:pBdr>
                      <w:top w:val="nil"/>
                      <w:left w:val="nil"/>
                      <w:bottom w:val="nil"/>
                      <w:right w:val="nil"/>
                      <w:between w:val="nil"/>
                    </w:pBdr>
                  </w:pPr>
                  <w:r>
                    <w:rPr>
                      <w:iCs/>
                    </w:rPr>
                    <w:t>Schedule family events</w:t>
                  </w:r>
                  <w:r w:rsidR="00005E68">
                    <w:rPr>
                      <w:iCs/>
                    </w:rPr>
                    <w:t xml:space="preserve"> (Coffee and Conversations, Parent Workshops, etc.)</w:t>
                  </w:r>
                </w:p>
                <w:p w14:paraId="328612EF" w14:textId="4346B386" w:rsidR="0076593E" w:rsidRPr="0076593E" w:rsidRDefault="0076593E">
                  <w:pPr>
                    <w:widowControl w:val="0"/>
                    <w:numPr>
                      <w:ilvl w:val="0"/>
                      <w:numId w:val="1"/>
                    </w:numPr>
                    <w:pBdr>
                      <w:top w:val="nil"/>
                      <w:left w:val="nil"/>
                      <w:bottom w:val="nil"/>
                      <w:right w:val="nil"/>
                      <w:between w:val="nil"/>
                    </w:pBdr>
                  </w:pPr>
                  <w:r>
                    <w:rPr>
                      <w:iCs/>
                    </w:rPr>
                    <w:t>Advertise events using flyers, ClassDojo, ConnectEd, Facebook.</w:t>
                  </w:r>
                </w:p>
                <w:p w14:paraId="505E47FF" w14:textId="220F5454" w:rsidR="0076593E" w:rsidRPr="00005E68" w:rsidRDefault="00391A5C" w:rsidP="0076593E">
                  <w:pPr>
                    <w:widowControl w:val="0"/>
                    <w:numPr>
                      <w:ilvl w:val="0"/>
                      <w:numId w:val="1"/>
                    </w:numPr>
                    <w:pBdr>
                      <w:top w:val="nil"/>
                      <w:left w:val="nil"/>
                      <w:bottom w:val="nil"/>
                      <w:right w:val="nil"/>
                      <w:between w:val="nil"/>
                    </w:pBdr>
                  </w:pPr>
                  <w:r w:rsidRPr="00042F00">
                    <w:rPr>
                      <w:iCs/>
                    </w:rPr>
                    <w:t>Weekly meetings to track attendance concerns and utilize</w:t>
                  </w:r>
                  <w:r w:rsidR="0076593E" w:rsidRPr="00042F00">
                    <w:rPr>
                      <w:iCs/>
                    </w:rPr>
                    <w:t xml:space="preserve"> </w:t>
                  </w:r>
                  <w:r w:rsidR="00042F00" w:rsidRPr="00042F00">
                    <w:rPr>
                      <w:iCs/>
                    </w:rPr>
                    <w:t xml:space="preserve">the spreadsheet </w:t>
                  </w:r>
                  <w:r w:rsidRPr="00042F00">
                    <w:rPr>
                      <w:iCs/>
                    </w:rPr>
                    <w:t xml:space="preserve">to track attendance concerns followed by personal calls and home visits. </w:t>
                  </w:r>
                </w:p>
                <w:p w14:paraId="3E0C2C1D" w14:textId="49B77471" w:rsidR="00391A5C" w:rsidRDefault="00005E68" w:rsidP="00005E68">
                  <w:pPr>
                    <w:widowControl w:val="0"/>
                    <w:numPr>
                      <w:ilvl w:val="0"/>
                      <w:numId w:val="1"/>
                    </w:numPr>
                    <w:pBdr>
                      <w:top w:val="nil"/>
                      <w:left w:val="nil"/>
                      <w:bottom w:val="nil"/>
                      <w:right w:val="nil"/>
                      <w:between w:val="nil"/>
                    </w:pBdr>
                  </w:pPr>
                  <w:r>
                    <w:rPr>
                      <w:bCs/>
                    </w:rPr>
                    <w:t>Meet with Admin team, counselor, social worker, and Dean to track and monitor students’ attendance.</w:t>
                  </w:r>
                </w:p>
                <w:p w14:paraId="775C80DE" w14:textId="5D9E777E" w:rsidR="00145F44" w:rsidRDefault="00E16C9F">
                  <w:pPr>
                    <w:spacing w:before="240"/>
                    <w:rPr>
                      <w:i/>
                      <w:color w:val="20201E"/>
                    </w:rPr>
                  </w:pPr>
                  <w:r>
                    <w:rPr>
                      <w:b/>
                    </w:rPr>
                    <w:t xml:space="preserve">Resources Needed: </w:t>
                  </w:r>
                  <w:r>
                    <w:rPr>
                      <w:i/>
                      <w:color w:val="20201E"/>
                    </w:rPr>
                    <w:t>What resources do you need to implement this improvement strategy?</w:t>
                  </w:r>
                </w:p>
                <w:p w14:paraId="32C8C886" w14:textId="6115826B" w:rsidR="00145F44" w:rsidRDefault="0076593E">
                  <w:pPr>
                    <w:widowControl w:val="0"/>
                    <w:numPr>
                      <w:ilvl w:val="0"/>
                      <w:numId w:val="1"/>
                    </w:numPr>
                    <w:pBdr>
                      <w:top w:val="nil"/>
                      <w:left w:val="nil"/>
                      <w:bottom w:val="nil"/>
                      <w:right w:val="nil"/>
                      <w:between w:val="nil"/>
                    </w:pBdr>
                    <w:rPr>
                      <w:iCs/>
                    </w:rPr>
                  </w:pPr>
                  <w:r>
                    <w:rPr>
                      <w:iCs/>
                    </w:rPr>
                    <w:t xml:space="preserve">FACE Liaison </w:t>
                  </w:r>
                </w:p>
                <w:p w14:paraId="59EC42CF" w14:textId="2918F1BB" w:rsidR="0076593E" w:rsidRDefault="0076593E">
                  <w:pPr>
                    <w:widowControl w:val="0"/>
                    <w:numPr>
                      <w:ilvl w:val="0"/>
                      <w:numId w:val="1"/>
                    </w:numPr>
                    <w:pBdr>
                      <w:top w:val="nil"/>
                      <w:left w:val="nil"/>
                      <w:bottom w:val="nil"/>
                      <w:right w:val="nil"/>
                      <w:between w:val="nil"/>
                    </w:pBdr>
                    <w:rPr>
                      <w:iCs/>
                    </w:rPr>
                  </w:pPr>
                  <w:r>
                    <w:rPr>
                      <w:iCs/>
                    </w:rPr>
                    <w:t>Flyers</w:t>
                  </w:r>
                </w:p>
                <w:p w14:paraId="025016C7" w14:textId="3454465B" w:rsidR="0076593E" w:rsidRDefault="0076593E">
                  <w:pPr>
                    <w:widowControl w:val="0"/>
                    <w:numPr>
                      <w:ilvl w:val="0"/>
                      <w:numId w:val="1"/>
                    </w:numPr>
                    <w:pBdr>
                      <w:top w:val="nil"/>
                      <w:left w:val="nil"/>
                      <w:bottom w:val="nil"/>
                      <w:right w:val="nil"/>
                      <w:between w:val="nil"/>
                    </w:pBdr>
                    <w:rPr>
                      <w:iCs/>
                    </w:rPr>
                  </w:pPr>
                  <w:r>
                    <w:rPr>
                      <w:iCs/>
                    </w:rPr>
                    <w:t>Materials pertinent to each event</w:t>
                  </w:r>
                </w:p>
                <w:p w14:paraId="6862FE7E" w14:textId="3D03AEF3" w:rsidR="0076593E" w:rsidRDefault="0076593E">
                  <w:pPr>
                    <w:widowControl w:val="0"/>
                    <w:numPr>
                      <w:ilvl w:val="0"/>
                      <w:numId w:val="1"/>
                    </w:numPr>
                    <w:pBdr>
                      <w:top w:val="nil"/>
                      <w:left w:val="nil"/>
                      <w:bottom w:val="nil"/>
                      <w:right w:val="nil"/>
                      <w:between w:val="nil"/>
                    </w:pBdr>
                    <w:rPr>
                      <w:iCs/>
                    </w:rPr>
                  </w:pPr>
                  <w:r>
                    <w:rPr>
                      <w:iCs/>
                    </w:rPr>
                    <w:t xml:space="preserve">Spreadsheet to track </w:t>
                  </w:r>
                  <w:r w:rsidR="00497F5C">
                    <w:rPr>
                      <w:iCs/>
                    </w:rPr>
                    <w:t>attendance</w:t>
                  </w:r>
                </w:p>
                <w:p w14:paraId="58B316A6" w14:textId="04EC5A27" w:rsidR="007F0CFE" w:rsidRPr="0076593E" w:rsidRDefault="007F0CFE">
                  <w:pPr>
                    <w:widowControl w:val="0"/>
                    <w:numPr>
                      <w:ilvl w:val="0"/>
                      <w:numId w:val="1"/>
                    </w:numPr>
                    <w:pBdr>
                      <w:top w:val="nil"/>
                      <w:left w:val="nil"/>
                      <w:bottom w:val="nil"/>
                      <w:right w:val="nil"/>
                      <w:between w:val="nil"/>
                    </w:pBdr>
                    <w:rPr>
                      <w:iCs/>
                    </w:rPr>
                  </w:pPr>
                  <w:r>
                    <w:rPr>
                      <w:iCs/>
                    </w:rPr>
                    <w:t>Social Worker</w:t>
                  </w:r>
                </w:p>
                <w:p w14:paraId="5BC18A87" w14:textId="77777777" w:rsidR="00145F44" w:rsidRDefault="00E16C9F">
                  <w:pPr>
                    <w:spacing w:before="240"/>
                    <w:rPr>
                      <w:i/>
                    </w:rPr>
                  </w:pPr>
                  <w:r>
                    <w:rPr>
                      <w:b/>
                    </w:rPr>
                    <w:t xml:space="preserve">Challenges to Tackle: </w:t>
                  </w:r>
                  <w:r>
                    <w:rPr>
                      <w:i/>
                    </w:rPr>
                    <w:t>What implementation challenges do you anticipate What are the potential solutions?</w:t>
                  </w:r>
                </w:p>
                <w:p w14:paraId="2AEC52AF" w14:textId="67F21248" w:rsidR="00145F44" w:rsidRPr="004441F0" w:rsidRDefault="00E16C9F">
                  <w:pPr>
                    <w:widowControl w:val="0"/>
                    <w:numPr>
                      <w:ilvl w:val="0"/>
                      <w:numId w:val="1"/>
                    </w:numPr>
                    <w:pBdr>
                      <w:top w:val="nil"/>
                      <w:left w:val="nil"/>
                      <w:bottom w:val="nil"/>
                      <w:right w:val="nil"/>
                      <w:between w:val="nil"/>
                    </w:pBdr>
                    <w:rPr>
                      <w:iCs/>
                    </w:rPr>
                  </w:pPr>
                  <w:r>
                    <w:rPr>
                      <w:i/>
                      <w:color w:val="000000"/>
                    </w:rPr>
                    <w:t xml:space="preserve">Implementation Challenge: </w:t>
                  </w:r>
                  <w:r w:rsidR="004441F0">
                    <w:rPr>
                      <w:iCs/>
                    </w:rPr>
                    <w:t>Not being provided District interpreter for conferences and other school events.  Providing appropriate support for families to decrease student absences.</w:t>
                  </w:r>
                </w:p>
                <w:p w14:paraId="472CBDCB" w14:textId="1E911ED2" w:rsidR="00145F44" w:rsidRDefault="00E16C9F">
                  <w:pPr>
                    <w:widowControl w:val="0"/>
                    <w:numPr>
                      <w:ilvl w:val="0"/>
                      <w:numId w:val="1"/>
                    </w:numPr>
                    <w:pBdr>
                      <w:top w:val="nil"/>
                      <w:left w:val="nil"/>
                      <w:bottom w:val="nil"/>
                      <w:right w:val="nil"/>
                      <w:between w:val="nil"/>
                    </w:pBdr>
                  </w:pPr>
                  <w:r>
                    <w:rPr>
                      <w:i/>
                      <w:color w:val="000000"/>
                    </w:rPr>
                    <w:t xml:space="preserve">Potential Solution: </w:t>
                  </w:r>
                  <w:r w:rsidR="004441F0">
                    <w:rPr>
                      <w:iCs/>
                    </w:rPr>
                    <w:t>Home visits</w:t>
                  </w:r>
                </w:p>
                <w:p w14:paraId="1A79F3C2" w14:textId="77777777" w:rsidR="00145F44" w:rsidRDefault="00E16C9F">
                  <w:pPr>
                    <w:spacing w:before="240"/>
                    <w:rPr>
                      <w:i/>
                    </w:rPr>
                  </w:pPr>
                  <w:r>
                    <w:rPr>
                      <w:b/>
                    </w:rPr>
                    <w:lastRenderedPageBreak/>
                    <w:t>Funding:</w:t>
                  </w:r>
                  <w:r>
                    <w:t xml:space="preserve"> </w:t>
                  </w:r>
                  <w:r>
                    <w:rPr>
                      <w:i/>
                    </w:rPr>
                    <w:t>What funding sources can you use to pay for this improvement strategy(</w:t>
                  </w:r>
                  <w:proofErr w:type="spellStart"/>
                  <w:r>
                    <w:rPr>
                      <w:i/>
                    </w:rPr>
                    <w:t>ies</w:t>
                  </w:r>
                  <w:proofErr w:type="spellEnd"/>
                  <w:r>
                    <w:rPr>
                      <w:i/>
                    </w:rPr>
                    <w:t>) associated with this goal?</w:t>
                  </w:r>
                </w:p>
                <w:p w14:paraId="5389193D" w14:textId="5EB40B25" w:rsidR="00145F44" w:rsidRDefault="004441F0">
                  <w:pPr>
                    <w:widowControl w:val="0"/>
                    <w:numPr>
                      <w:ilvl w:val="0"/>
                      <w:numId w:val="1"/>
                    </w:numPr>
                    <w:pBdr>
                      <w:top w:val="nil"/>
                      <w:left w:val="nil"/>
                      <w:bottom w:val="nil"/>
                      <w:right w:val="nil"/>
                      <w:between w:val="nil"/>
                    </w:pBdr>
                  </w:pPr>
                  <w:r>
                    <w:rPr>
                      <w:iCs/>
                    </w:rPr>
                    <w:t>Title 1 Funding for FACE Liaison</w:t>
                  </w:r>
                </w:p>
              </w:tc>
              <w:tc>
                <w:tcPr>
                  <w:tcW w:w="2897" w:type="dxa"/>
                </w:tcPr>
                <w:p w14:paraId="4D9A291A" w14:textId="77777777" w:rsidR="00145F44" w:rsidRDefault="00E16C9F">
                  <w:pPr>
                    <w:widowControl w:val="0"/>
                    <w:rPr>
                      <w:i/>
                      <w:color w:val="20201E"/>
                    </w:rPr>
                  </w:pPr>
                  <w:r>
                    <w:rPr>
                      <w:b/>
                    </w:rPr>
                    <w:lastRenderedPageBreak/>
                    <w:t xml:space="preserve">Lead: </w:t>
                  </w:r>
                  <w:r>
                    <w:rPr>
                      <w:i/>
                      <w:color w:val="20201E"/>
                    </w:rPr>
                    <w:t>Who is responsible for implementing this strategy?</w:t>
                  </w:r>
                </w:p>
                <w:p w14:paraId="2E27B286" w14:textId="3B234108" w:rsidR="00145F44" w:rsidRPr="0076593E" w:rsidRDefault="0076593E">
                  <w:pPr>
                    <w:widowControl w:val="0"/>
                    <w:rPr>
                      <w:b/>
                      <w:bCs/>
                      <w:iCs/>
                    </w:rPr>
                  </w:pPr>
                  <w:r w:rsidRPr="0076593E">
                    <w:rPr>
                      <w:b/>
                      <w:bCs/>
                      <w:iCs/>
                    </w:rPr>
                    <w:t>FACE Liaison</w:t>
                  </w:r>
                  <w:r>
                    <w:rPr>
                      <w:b/>
                      <w:bCs/>
                      <w:iCs/>
                    </w:rPr>
                    <w:t>, Principal, AP, Dean, Counselor, Social Worker</w:t>
                  </w:r>
                </w:p>
                <w:p w14:paraId="43F87D9F" w14:textId="77777777" w:rsidR="00145F44" w:rsidRDefault="00145F44">
                  <w:pPr>
                    <w:rPr>
                      <w:b/>
                    </w:rPr>
                  </w:pPr>
                </w:p>
              </w:tc>
            </w:tr>
          </w:tbl>
          <w:p w14:paraId="7C1AFF8C" w14:textId="77777777" w:rsidR="00145F44" w:rsidRDefault="00145F44">
            <w:pPr>
              <w:widowControl w:val="0"/>
              <w:rPr>
                <w:b/>
              </w:rPr>
            </w:pPr>
          </w:p>
        </w:tc>
      </w:tr>
      <w:tr w:rsidR="00145F44" w14:paraId="4283E098" w14:textId="77777777">
        <w:trPr>
          <w:trHeight w:val="350"/>
        </w:trPr>
        <w:tc>
          <w:tcPr>
            <w:tcW w:w="13059"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233850E3" w14:textId="77777777" w:rsidR="00145F44" w:rsidRDefault="00E16C9F">
            <w:pPr>
              <w:widowControl w:val="0"/>
              <w:rPr>
                <w:b/>
              </w:rPr>
            </w:pPr>
            <w:r>
              <w:rPr>
                <w:b/>
              </w:rPr>
              <w:lastRenderedPageBreak/>
              <w:t xml:space="preserve">Resource Equity Supports: </w:t>
            </w:r>
            <w:r>
              <w:rPr>
                <w:i/>
              </w:rPr>
              <w:t>Based on your Data Dive and Root Cause Analysis, what if any resource inequities did you identify for the following student groups specific to this goal? (Consider any challenges these groups face.) What, specifically, will you do to support them to overcome these challenges?</w:t>
            </w:r>
          </w:p>
        </w:tc>
      </w:tr>
      <w:tr w:rsidR="00145F44" w14:paraId="46A81373" w14:textId="77777777">
        <w:trPr>
          <w:trHeight w:val="350"/>
        </w:trPr>
        <w:tc>
          <w:tcPr>
            <w:tcW w:w="130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4BEFAC" w14:textId="77777777" w:rsidR="00145F44" w:rsidRDefault="00E16C9F">
            <w:pPr>
              <w:rPr>
                <w:b/>
              </w:rPr>
            </w:pPr>
            <w:r>
              <w:rPr>
                <w:b/>
              </w:rPr>
              <w:t>English Learners</w:t>
            </w:r>
          </w:p>
          <w:p w14:paraId="74368C1F" w14:textId="008E964D" w:rsidR="00145F44" w:rsidRPr="004441F0" w:rsidRDefault="00E16C9F">
            <w:pPr>
              <w:widowControl w:val="0"/>
              <w:numPr>
                <w:ilvl w:val="0"/>
                <w:numId w:val="1"/>
              </w:numPr>
              <w:pBdr>
                <w:top w:val="nil"/>
                <w:left w:val="nil"/>
                <w:bottom w:val="nil"/>
                <w:right w:val="nil"/>
                <w:between w:val="nil"/>
              </w:pBdr>
            </w:pPr>
            <w:r w:rsidRPr="004441F0">
              <w:t>Challenge:</w:t>
            </w:r>
            <w:r w:rsidR="00005E68">
              <w:t xml:space="preserve"> Communicating the importance of parental attendance at events.  Communicating the importance of student attendance at school.</w:t>
            </w:r>
            <w:r w:rsidR="007F0CFE">
              <w:t xml:space="preserve"> Language barrier. </w:t>
            </w:r>
          </w:p>
          <w:p w14:paraId="6BAA7E04" w14:textId="01553649" w:rsidR="00145F44" w:rsidRPr="004441F0" w:rsidRDefault="00E16C9F" w:rsidP="00005E68">
            <w:pPr>
              <w:widowControl w:val="0"/>
              <w:numPr>
                <w:ilvl w:val="0"/>
                <w:numId w:val="1"/>
              </w:numPr>
              <w:pBdr>
                <w:top w:val="nil"/>
                <w:left w:val="nil"/>
                <w:bottom w:val="nil"/>
                <w:right w:val="nil"/>
                <w:between w:val="nil"/>
              </w:pBdr>
            </w:pPr>
            <w:r w:rsidRPr="004441F0">
              <w:t xml:space="preserve">Support: </w:t>
            </w:r>
            <w:r w:rsidR="007F0CFE">
              <w:rPr>
                <w:iCs/>
              </w:rPr>
              <w:t xml:space="preserve">Bennet ES will utilize district and school supports to translate school event fliers and messages (ClassDojo, </w:t>
            </w:r>
            <w:proofErr w:type="spellStart"/>
            <w:r w:rsidR="007F0CFE">
              <w:rPr>
                <w:iCs/>
              </w:rPr>
              <w:t>ConnectEd</w:t>
            </w:r>
            <w:proofErr w:type="spellEnd"/>
            <w:r w:rsidR="007F0CFE">
              <w:rPr>
                <w:iCs/>
              </w:rPr>
              <w:t xml:space="preserve">, Facebook) for parents/guardians for non-native speakers </w:t>
            </w:r>
          </w:p>
          <w:p w14:paraId="06B149EE" w14:textId="77777777" w:rsidR="00145F44" w:rsidRDefault="00E16C9F">
            <w:pPr>
              <w:spacing w:before="120"/>
              <w:rPr>
                <w:b/>
              </w:rPr>
            </w:pPr>
            <w:r>
              <w:rPr>
                <w:b/>
              </w:rPr>
              <w:t xml:space="preserve">Foster/Homeless: </w:t>
            </w:r>
          </w:p>
          <w:p w14:paraId="5A169BF5" w14:textId="053C6DB9" w:rsidR="00005E68" w:rsidRPr="004441F0" w:rsidRDefault="00005E68" w:rsidP="00005E68">
            <w:pPr>
              <w:widowControl w:val="0"/>
              <w:numPr>
                <w:ilvl w:val="0"/>
                <w:numId w:val="1"/>
              </w:numPr>
              <w:pBdr>
                <w:top w:val="nil"/>
                <w:left w:val="nil"/>
                <w:bottom w:val="nil"/>
                <w:right w:val="nil"/>
                <w:between w:val="nil"/>
              </w:pBdr>
            </w:pPr>
            <w:r w:rsidRPr="004441F0">
              <w:t>Challenge:</w:t>
            </w:r>
            <w:r>
              <w:t xml:space="preserve"> Communicating the importance of parental attendance at events.  Communicating the importance of student attendance at school.</w:t>
            </w:r>
            <w:r w:rsidR="007F0CFE">
              <w:t xml:space="preserve"> Point of contact, accuracy of contact information. </w:t>
            </w:r>
          </w:p>
          <w:p w14:paraId="3069FF50" w14:textId="79394F63" w:rsidR="00005E68" w:rsidRPr="004441F0" w:rsidRDefault="00005E68" w:rsidP="00005E68">
            <w:pPr>
              <w:widowControl w:val="0"/>
              <w:numPr>
                <w:ilvl w:val="0"/>
                <w:numId w:val="1"/>
              </w:numPr>
              <w:pBdr>
                <w:top w:val="nil"/>
                <w:left w:val="nil"/>
                <w:bottom w:val="nil"/>
                <w:right w:val="nil"/>
                <w:between w:val="nil"/>
              </w:pBdr>
            </w:pPr>
            <w:r w:rsidRPr="004441F0">
              <w:t xml:space="preserve">Support: </w:t>
            </w:r>
            <w:r w:rsidR="007F0CFE">
              <w:rPr>
                <w:iCs/>
              </w:rPr>
              <w:t xml:space="preserve">Website outreach to reach larger audience, ClassDojo/Facebook as main means of communication, updating IC to reflect changes. </w:t>
            </w:r>
          </w:p>
          <w:p w14:paraId="73AAE8F8" w14:textId="77777777" w:rsidR="00145F44" w:rsidRDefault="00E16C9F">
            <w:pPr>
              <w:spacing w:before="120"/>
              <w:rPr>
                <w:b/>
              </w:rPr>
            </w:pPr>
            <w:r>
              <w:rPr>
                <w:b/>
              </w:rPr>
              <w:t xml:space="preserve">Free and Reduced Lunch: </w:t>
            </w:r>
          </w:p>
          <w:p w14:paraId="6D747CD2" w14:textId="3192D3D1" w:rsidR="00005E68" w:rsidRPr="004441F0" w:rsidRDefault="00005E68" w:rsidP="00005E68">
            <w:pPr>
              <w:widowControl w:val="0"/>
              <w:numPr>
                <w:ilvl w:val="0"/>
                <w:numId w:val="1"/>
              </w:numPr>
              <w:pBdr>
                <w:top w:val="nil"/>
                <w:left w:val="nil"/>
                <w:bottom w:val="nil"/>
                <w:right w:val="nil"/>
                <w:between w:val="nil"/>
              </w:pBdr>
            </w:pPr>
            <w:r w:rsidRPr="004441F0">
              <w:t>Challenge:</w:t>
            </w:r>
            <w:r>
              <w:t xml:space="preserve"> </w:t>
            </w:r>
            <w:r w:rsidR="007F0CFE">
              <w:t>N/A</w:t>
            </w:r>
          </w:p>
          <w:p w14:paraId="28E57F8C" w14:textId="734D4BAE" w:rsidR="00005E68" w:rsidRPr="004441F0" w:rsidRDefault="00005E68" w:rsidP="00005E68">
            <w:pPr>
              <w:widowControl w:val="0"/>
              <w:numPr>
                <w:ilvl w:val="0"/>
                <w:numId w:val="1"/>
              </w:numPr>
              <w:pBdr>
                <w:top w:val="nil"/>
                <w:left w:val="nil"/>
                <w:bottom w:val="nil"/>
                <w:right w:val="nil"/>
                <w:between w:val="nil"/>
              </w:pBdr>
            </w:pPr>
            <w:r w:rsidRPr="004441F0">
              <w:t xml:space="preserve">Support: </w:t>
            </w:r>
            <w:r w:rsidR="007F0CFE">
              <w:t>N/A</w:t>
            </w:r>
          </w:p>
          <w:p w14:paraId="5E103595" w14:textId="77777777" w:rsidR="00145F44" w:rsidRDefault="00E16C9F">
            <w:pPr>
              <w:spacing w:before="120"/>
              <w:rPr>
                <w:b/>
              </w:rPr>
            </w:pPr>
            <w:r>
              <w:rPr>
                <w:b/>
              </w:rPr>
              <w:lastRenderedPageBreak/>
              <w:t xml:space="preserve">Migrant: </w:t>
            </w:r>
          </w:p>
          <w:p w14:paraId="2EE46E4C" w14:textId="32A7973C" w:rsidR="00145F44" w:rsidRPr="004441F0" w:rsidRDefault="00E16C9F">
            <w:pPr>
              <w:widowControl w:val="0"/>
              <w:numPr>
                <w:ilvl w:val="0"/>
                <w:numId w:val="1"/>
              </w:numPr>
              <w:pBdr>
                <w:top w:val="nil"/>
                <w:left w:val="nil"/>
                <w:bottom w:val="nil"/>
                <w:right w:val="nil"/>
                <w:between w:val="nil"/>
              </w:pBdr>
            </w:pPr>
            <w:r w:rsidRPr="004441F0">
              <w:t xml:space="preserve">Challenge: </w:t>
            </w:r>
            <w:r w:rsidR="004441F0" w:rsidRPr="004441F0">
              <w:t>N/A</w:t>
            </w:r>
          </w:p>
          <w:p w14:paraId="0C681E66" w14:textId="50E2804D" w:rsidR="00145F44" w:rsidRPr="004441F0" w:rsidRDefault="00E16C9F">
            <w:pPr>
              <w:widowControl w:val="0"/>
              <w:numPr>
                <w:ilvl w:val="0"/>
                <w:numId w:val="1"/>
              </w:numPr>
              <w:pBdr>
                <w:top w:val="nil"/>
                <w:left w:val="nil"/>
                <w:bottom w:val="nil"/>
                <w:right w:val="nil"/>
                <w:between w:val="nil"/>
              </w:pBdr>
            </w:pPr>
            <w:r w:rsidRPr="004441F0">
              <w:t xml:space="preserve">Support: </w:t>
            </w:r>
            <w:r w:rsidR="004441F0" w:rsidRPr="004441F0">
              <w:t>N/A</w:t>
            </w:r>
          </w:p>
          <w:p w14:paraId="1162D8CB" w14:textId="77777777" w:rsidR="00145F44" w:rsidRDefault="00E16C9F">
            <w:pPr>
              <w:spacing w:before="120"/>
              <w:rPr>
                <w:b/>
              </w:rPr>
            </w:pPr>
            <w:r>
              <w:rPr>
                <w:b/>
              </w:rPr>
              <w:t xml:space="preserve">Racial/Ethnic Groups: </w:t>
            </w:r>
          </w:p>
          <w:p w14:paraId="075AF00F" w14:textId="1565F7A8" w:rsidR="00005E68" w:rsidRPr="004441F0" w:rsidRDefault="00005E68" w:rsidP="00005E68">
            <w:pPr>
              <w:widowControl w:val="0"/>
              <w:numPr>
                <w:ilvl w:val="0"/>
                <w:numId w:val="1"/>
              </w:numPr>
              <w:pBdr>
                <w:top w:val="nil"/>
                <w:left w:val="nil"/>
                <w:bottom w:val="nil"/>
                <w:right w:val="nil"/>
                <w:between w:val="nil"/>
              </w:pBdr>
            </w:pPr>
            <w:r w:rsidRPr="004441F0">
              <w:t>Challenge:</w:t>
            </w:r>
            <w:r>
              <w:t xml:space="preserve"> </w:t>
            </w:r>
            <w:r w:rsidR="007F0CFE">
              <w:t>N/A</w:t>
            </w:r>
          </w:p>
          <w:p w14:paraId="46B82CE4" w14:textId="2773EAE1" w:rsidR="00005E68" w:rsidRPr="004441F0" w:rsidRDefault="00005E68" w:rsidP="00005E68">
            <w:pPr>
              <w:widowControl w:val="0"/>
              <w:numPr>
                <w:ilvl w:val="0"/>
                <w:numId w:val="1"/>
              </w:numPr>
              <w:pBdr>
                <w:top w:val="nil"/>
                <w:left w:val="nil"/>
                <w:bottom w:val="nil"/>
                <w:right w:val="nil"/>
                <w:between w:val="nil"/>
              </w:pBdr>
            </w:pPr>
            <w:r w:rsidRPr="004441F0">
              <w:t xml:space="preserve">Support: </w:t>
            </w:r>
            <w:r w:rsidR="007F0CFE">
              <w:rPr>
                <w:iCs/>
              </w:rPr>
              <w:t>N/A</w:t>
            </w:r>
          </w:p>
          <w:p w14:paraId="576D2DE5" w14:textId="77777777" w:rsidR="00145F44" w:rsidRDefault="00E16C9F">
            <w:pPr>
              <w:spacing w:before="120"/>
              <w:rPr>
                <w:b/>
              </w:rPr>
            </w:pPr>
            <w:r>
              <w:rPr>
                <w:b/>
              </w:rPr>
              <w:t xml:space="preserve">Students with IEPs: </w:t>
            </w:r>
          </w:p>
          <w:p w14:paraId="4898F56A" w14:textId="1B8F11DB" w:rsidR="00005E68" w:rsidRPr="004441F0" w:rsidRDefault="00005E68" w:rsidP="00005E68">
            <w:pPr>
              <w:widowControl w:val="0"/>
              <w:numPr>
                <w:ilvl w:val="0"/>
                <w:numId w:val="1"/>
              </w:numPr>
              <w:pBdr>
                <w:top w:val="nil"/>
                <w:left w:val="nil"/>
                <w:bottom w:val="nil"/>
                <w:right w:val="nil"/>
                <w:between w:val="nil"/>
              </w:pBdr>
            </w:pPr>
            <w:r w:rsidRPr="004441F0">
              <w:t>Challenge:</w:t>
            </w:r>
            <w:r>
              <w:t xml:space="preserve"> </w:t>
            </w:r>
            <w:r w:rsidR="00C756FC">
              <w:t>N/a</w:t>
            </w:r>
          </w:p>
          <w:p w14:paraId="50C59313" w14:textId="787805F8" w:rsidR="00145F44" w:rsidRPr="00005E68" w:rsidRDefault="00005E68" w:rsidP="00005E68">
            <w:pPr>
              <w:widowControl w:val="0"/>
              <w:numPr>
                <w:ilvl w:val="0"/>
                <w:numId w:val="1"/>
              </w:numPr>
              <w:pBdr>
                <w:top w:val="nil"/>
                <w:left w:val="nil"/>
                <w:bottom w:val="nil"/>
                <w:right w:val="nil"/>
                <w:between w:val="nil"/>
              </w:pBdr>
            </w:pPr>
            <w:r w:rsidRPr="004441F0">
              <w:t xml:space="preserve">Support: </w:t>
            </w:r>
            <w:r w:rsidR="00C756FC">
              <w:rPr>
                <w:iCs/>
              </w:rPr>
              <w:t>N/A</w:t>
            </w:r>
          </w:p>
        </w:tc>
      </w:tr>
    </w:tbl>
    <w:p w14:paraId="38FEEA8F" w14:textId="77777777" w:rsidR="00145F44" w:rsidRDefault="00E16C9F">
      <w:pPr>
        <w:pStyle w:val="Heading1"/>
      </w:pPr>
      <w:r>
        <w:lastRenderedPageBreak/>
        <w:t>School Community Outreach</w:t>
      </w:r>
    </w:p>
    <w:p w14:paraId="26794A3D" w14:textId="77777777" w:rsidR="00145F44" w:rsidRDefault="00E16C9F">
      <w:pPr>
        <w:spacing w:before="0"/>
        <w:rPr>
          <w:b/>
        </w:rPr>
      </w:pPr>
      <w:r>
        <w:rPr>
          <w:i/>
        </w:rPr>
        <w:t>This section highlights our school’s deliberate and strategic efforts to engage the broader school community in our continuous improvement efforts by keeping them informed on our progress and learning and eliciting their feedback and perspective.</w:t>
      </w:r>
    </w:p>
    <w:tbl>
      <w:tblPr>
        <w:tblStyle w:val="af"/>
        <w:tblW w:w="13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1595"/>
        <w:gridCol w:w="7600"/>
      </w:tblGrid>
      <w:tr w:rsidR="00145F44" w14:paraId="0C0EDED4" w14:textId="77777777" w:rsidTr="00CF434B">
        <w:trPr>
          <w:cantSplit/>
        </w:trPr>
        <w:tc>
          <w:tcPr>
            <w:tcW w:w="3865" w:type="dxa"/>
            <w:shd w:val="clear" w:color="auto" w:fill="005A9C"/>
            <w:vAlign w:val="center"/>
          </w:tcPr>
          <w:p w14:paraId="1621DB48" w14:textId="77777777" w:rsidR="00145F44" w:rsidRDefault="00E16C9F">
            <w:pPr>
              <w:jc w:val="center"/>
              <w:rPr>
                <w:b/>
                <w:color w:val="FFFFFF"/>
              </w:rPr>
            </w:pPr>
            <w:bookmarkStart w:id="10" w:name="_2s8eyo1" w:colFirst="0" w:colLast="0"/>
            <w:bookmarkEnd w:id="10"/>
            <w:r>
              <w:rPr>
                <w:b/>
                <w:color w:val="FFFFFF"/>
              </w:rPr>
              <w:t>Outreach Activity</w:t>
            </w:r>
          </w:p>
        </w:tc>
        <w:tc>
          <w:tcPr>
            <w:tcW w:w="1595" w:type="dxa"/>
            <w:shd w:val="clear" w:color="auto" w:fill="005A9C"/>
            <w:vAlign w:val="center"/>
          </w:tcPr>
          <w:p w14:paraId="2BE619D2" w14:textId="77777777" w:rsidR="00145F44" w:rsidRDefault="00E16C9F">
            <w:pPr>
              <w:jc w:val="center"/>
              <w:rPr>
                <w:b/>
                <w:color w:val="FFFFFF"/>
              </w:rPr>
            </w:pPr>
            <w:r>
              <w:rPr>
                <w:b/>
                <w:color w:val="FFFFFF"/>
              </w:rPr>
              <w:t xml:space="preserve">Date </w:t>
            </w:r>
          </w:p>
        </w:tc>
        <w:tc>
          <w:tcPr>
            <w:tcW w:w="7600" w:type="dxa"/>
            <w:shd w:val="clear" w:color="auto" w:fill="005A9C"/>
            <w:vAlign w:val="center"/>
          </w:tcPr>
          <w:p w14:paraId="35795DC3" w14:textId="77777777" w:rsidR="00145F44" w:rsidRDefault="00E16C9F">
            <w:pPr>
              <w:jc w:val="center"/>
              <w:rPr>
                <w:b/>
                <w:color w:val="FFFFFF"/>
              </w:rPr>
            </w:pPr>
            <w:r>
              <w:rPr>
                <w:b/>
                <w:color w:val="FFFFFF"/>
              </w:rPr>
              <w:t>Lessons Learned from the School Community</w:t>
            </w:r>
          </w:p>
        </w:tc>
      </w:tr>
      <w:tr w:rsidR="00145F44" w14:paraId="25FBFF41" w14:textId="77777777" w:rsidTr="00CF434B">
        <w:trPr>
          <w:trHeight w:val="22"/>
        </w:trPr>
        <w:tc>
          <w:tcPr>
            <w:tcW w:w="3865" w:type="dxa"/>
            <w:vAlign w:val="center"/>
          </w:tcPr>
          <w:p w14:paraId="18296F8B" w14:textId="21B2611E" w:rsidR="00145F44" w:rsidRDefault="009D4913">
            <w:pPr>
              <w:rPr>
                <w:iCs/>
                <w:color w:val="000000" w:themeColor="text1"/>
              </w:rPr>
            </w:pPr>
            <w:r>
              <w:rPr>
                <w:iCs/>
                <w:color w:val="000000" w:themeColor="text1"/>
              </w:rPr>
              <w:t>Open House</w:t>
            </w:r>
          </w:p>
          <w:p w14:paraId="4A8594E1" w14:textId="77777777" w:rsidR="00CF434B" w:rsidRDefault="00CF434B">
            <w:pPr>
              <w:rPr>
                <w:iCs/>
                <w:color w:val="000000" w:themeColor="text1"/>
              </w:rPr>
            </w:pPr>
          </w:p>
          <w:p w14:paraId="75EE0D5D" w14:textId="77777777" w:rsidR="00CF434B" w:rsidRDefault="00CF434B">
            <w:pPr>
              <w:rPr>
                <w:iCs/>
                <w:color w:val="0070C0"/>
              </w:rPr>
            </w:pPr>
            <w:r w:rsidRPr="00CF434B">
              <w:rPr>
                <w:iCs/>
                <w:color w:val="0070C0"/>
              </w:rPr>
              <w:t>Harvest Festival</w:t>
            </w:r>
          </w:p>
          <w:p w14:paraId="7B08857C" w14:textId="77777777" w:rsidR="00CF434B" w:rsidRDefault="00CF434B">
            <w:pPr>
              <w:rPr>
                <w:iCs/>
                <w:color w:val="0070C0"/>
              </w:rPr>
            </w:pPr>
          </w:p>
          <w:p w14:paraId="31872E74" w14:textId="4098CB66" w:rsidR="00CF434B" w:rsidRPr="00CF434B" w:rsidRDefault="00CF434B">
            <w:pPr>
              <w:rPr>
                <w:iCs/>
                <w:color w:val="000000" w:themeColor="text1"/>
              </w:rPr>
            </w:pPr>
            <w:r>
              <w:rPr>
                <w:iCs/>
                <w:color w:val="000000" w:themeColor="text1"/>
              </w:rPr>
              <w:t>Parent/Teacher/Student Conferences</w:t>
            </w:r>
          </w:p>
        </w:tc>
        <w:tc>
          <w:tcPr>
            <w:tcW w:w="1595" w:type="dxa"/>
            <w:vAlign w:val="center"/>
          </w:tcPr>
          <w:p w14:paraId="3D9E90E7" w14:textId="77777777" w:rsidR="00145F44" w:rsidRDefault="009D4913" w:rsidP="00CF434B">
            <w:pPr>
              <w:jc w:val="center"/>
              <w:rPr>
                <w:iCs/>
                <w:color w:val="000000" w:themeColor="text1"/>
              </w:rPr>
            </w:pPr>
            <w:r w:rsidRPr="009D4913">
              <w:rPr>
                <w:iCs/>
                <w:color w:val="000000" w:themeColor="text1"/>
              </w:rPr>
              <w:t>August 29</w:t>
            </w:r>
          </w:p>
          <w:p w14:paraId="138EC7D4" w14:textId="77777777" w:rsidR="00CF434B" w:rsidRDefault="00CF434B" w:rsidP="00CF434B">
            <w:pPr>
              <w:rPr>
                <w:iCs/>
                <w:color w:val="000000" w:themeColor="text1"/>
              </w:rPr>
            </w:pPr>
          </w:p>
          <w:p w14:paraId="5E10092A" w14:textId="77777777" w:rsidR="00CF434B" w:rsidRDefault="00CF434B" w:rsidP="00CF434B">
            <w:pPr>
              <w:jc w:val="center"/>
              <w:rPr>
                <w:iCs/>
                <w:color w:val="0070C0"/>
              </w:rPr>
            </w:pPr>
            <w:r w:rsidRPr="00CF434B">
              <w:rPr>
                <w:iCs/>
                <w:color w:val="0070C0"/>
              </w:rPr>
              <w:t>October 26</w:t>
            </w:r>
          </w:p>
          <w:p w14:paraId="32F83926" w14:textId="77777777" w:rsidR="00CF434B" w:rsidRDefault="00CF434B" w:rsidP="00CF434B">
            <w:pPr>
              <w:jc w:val="center"/>
              <w:rPr>
                <w:iCs/>
                <w:color w:val="0070C0"/>
              </w:rPr>
            </w:pPr>
          </w:p>
          <w:p w14:paraId="2A0DDDE7" w14:textId="09B3B62D" w:rsidR="00CF434B" w:rsidRPr="009D4913" w:rsidRDefault="00CF434B" w:rsidP="00CF434B">
            <w:pPr>
              <w:jc w:val="center"/>
              <w:rPr>
                <w:iCs/>
                <w:color w:val="000000" w:themeColor="text1"/>
              </w:rPr>
            </w:pPr>
            <w:r w:rsidRPr="00CF434B">
              <w:rPr>
                <w:iCs/>
                <w:color w:val="000000" w:themeColor="text1"/>
              </w:rPr>
              <w:t>October 20, 23-26</w:t>
            </w:r>
          </w:p>
        </w:tc>
        <w:tc>
          <w:tcPr>
            <w:tcW w:w="7600" w:type="dxa"/>
            <w:vAlign w:val="center"/>
          </w:tcPr>
          <w:p w14:paraId="3C653C0F" w14:textId="5C30B13F" w:rsidR="00145F44" w:rsidRPr="00CF434B" w:rsidRDefault="00CF434B">
            <w:pPr>
              <w:widowControl w:val="0"/>
              <w:numPr>
                <w:ilvl w:val="0"/>
                <w:numId w:val="1"/>
              </w:numPr>
              <w:pBdr>
                <w:top w:val="nil"/>
                <w:left w:val="nil"/>
                <w:bottom w:val="nil"/>
                <w:right w:val="nil"/>
                <w:between w:val="nil"/>
              </w:pBdr>
              <w:rPr>
                <w:iCs/>
              </w:rPr>
            </w:pPr>
            <w:r>
              <w:rPr>
                <w:iCs/>
                <w:color w:val="000000" w:themeColor="text1"/>
              </w:rPr>
              <w:t>More outreach is needed to increase parent attendance.</w:t>
            </w:r>
          </w:p>
          <w:p w14:paraId="5652D450" w14:textId="3E208E76" w:rsidR="00CF434B" w:rsidRDefault="00CF434B" w:rsidP="00CF434B">
            <w:pPr>
              <w:widowControl w:val="0"/>
              <w:numPr>
                <w:ilvl w:val="0"/>
                <w:numId w:val="1"/>
              </w:numPr>
              <w:pBdr>
                <w:top w:val="nil"/>
                <w:left w:val="nil"/>
                <w:bottom w:val="nil"/>
                <w:right w:val="nil"/>
                <w:between w:val="nil"/>
              </w:pBdr>
              <w:rPr>
                <w:iCs/>
              </w:rPr>
            </w:pPr>
            <w:r>
              <w:rPr>
                <w:iCs/>
              </w:rPr>
              <w:t>Continue to provide community resources at the Open House.</w:t>
            </w:r>
          </w:p>
          <w:p w14:paraId="636FB6F3" w14:textId="77777777" w:rsidR="00CF434B" w:rsidRDefault="00CF434B" w:rsidP="00CF434B">
            <w:pPr>
              <w:widowControl w:val="0"/>
              <w:pBdr>
                <w:top w:val="nil"/>
                <w:left w:val="nil"/>
                <w:bottom w:val="nil"/>
                <w:right w:val="nil"/>
                <w:between w:val="nil"/>
              </w:pBdr>
              <w:rPr>
                <w:iCs/>
              </w:rPr>
            </w:pPr>
          </w:p>
          <w:p w14:paraId="248CEEC4" w14:textId="3552EF9D" w:rsidR="00CF434B" w:rsidRDefault="00CF434B" w:rsidP="00CF434B">
            <w:pPr>
              <w:pStyle w:val="ListParagraph"/>
              <w:widowControl w:val="0"/>
              <w:numPr>
                <w:ilvl w:val="0"/>
                <w:numId w:val="2"/>
              </w:numPr>
              <w:pBdr>
                <w:top w:val="nil"/>
                <w:left w:val="nil"/>
                <w:bottom w:val="nil"/>
                <w:right w:val="nil"/>
                <w:between w:val="nil"/>
              </w:pBdr>
              <w:rPr>
                <w:iCs/>
                <w:color w:val="0070C0"/>
              </w:rPr>
            </w:pPr>
            <w:r>
              <w:rPr>
                <w:iCs/>
                <w:color w:val="0070C0"/>
              </w:rPr>
              <w:t>Heavily supported and attended by families.</w:t>
            </w:r>
          </w:p>
          <w:p w14:paraId="37129363" w14:textId="575DCA3A" w:rsidR="00CF434B" w:rsidRDefault="00CF434B" w:rsidP="00CF434B">
            <w:pPr>
              <w:pStyle w:val="ListParagraph"/>
              <w:widowControl w:val="0"/>
              <w:numPr>
                <w:ilvl w:val="0"/>
                <w:numId w:val="2"/>
              </w:numPr>
              <w:pBdr>
                <w:top w:val="nil"/>
                <w:left w:val="nil"/>
                <w:bottom w:val="nil"/>
                <w:right w:val="nil"/>
                <w:between w:val="nil"/>
              </w:pBdr>
              <w:rPr>
                <w:iCs/>
                <w:color w:val="0070C0"/>
              </w:rPr>
            </w:pPr>
            <w:r>
              <w:rPr>
                <w:iCs/>
                <w:color w:val="0070C0"/>
              </w:rPr>
              <w:t>Continue to host the event outside.</w:t>
            </w:r>
          </w:p>
          <w:p w14:paraId="1B2A6CCC" w14:textId="77777777" w:rsidR="00CF434B" w:rsidRDefault="00CF434B" w:rsidP="00CF434B">
            <w:pPr>
              <w:widowControl w:val="0"/>
              <w:pBdr>
                <w:top w:val="nil"/>
                <w:left w:val="nil"/>
                <w:bottom w:val="nil"/>
                <w:right w:val="nil"/>
                <w:between w:val="nil"/>
              </w:pBdr>
              <w:rPr>
                <w:iCs/>
                <w:color w:val="0070C0"/>
              </w:rPr>
            </w:pPr>
          </w:p>
          <w:p w14:paraId="4CA449A9" w14:textId="77777777" w:rsidR="00CF434B" w:rsidRPr="00CF434B" w:rsidRDefault="00CF434B" w:rsidP="00CF434B">
            <w:pPr>
              <w:pStyle w:val="ListParagraph"/>
              <w:widowControl w:val="0"/>
              <w:numPr>
                <w:ilvl w:val="0"/>
                <w:numId w:val="2"/>
              </w:numPr>
              <w:pBdr>
                <w:top w:val="nil"/>
                <w:left w:val="nil"/>
                <w:bottom w:val="nil"/>
                <w:right w:val="nil"/>
                <w:between w:val="nil"/>
              </w:pBdr>
              <w:rPr>
                <w:iCs/>
                <w:color w:val="000000" w:themeColor="text1"/>
              </w:rPr>
            </w:pPr>
          </w:p>
          <w:p w14:paraId="71069E83" w14:textId="41D2D749" w:rsidR="00CF434B" w:rsidRPr="009D4913" w:rsidRDefault="00CF434B" w:rsidP="00CF434B">
            <w:pPr>
              <w:widowControl w:val="0"/>
              <w:pBdr>
                <w:top w:val="nil"/>
                <w:left w:val="nil"/>
                <w:bottom w:val="nil"/>
                <w:right w:val="nil"/>
                <w:between w:val="nil"/>
              </w:pBdr>
              <w:rPr>
                <w:iCs/>
              </w:rPr>
            </w:pPr>
          </w:p>
        </w:tc>
      </w:tr>
    </w:tbl>
    <w:p w14:paraId="4F7C173C" w14:textId="77777777" w:rsidR="00145F44" w:rsidRDefault="00145F44">
      <w:pPr>
        <w:rPr>
          <w:sz w:val="2"/>
          <w:szCs w:val="2"/>
        </w:rPr>
      </w:pPr>
    </w:p>
    <w:p w14:paraId="66944298" w14:textId="77777777" w:rsidR="00145F44" w:rsidRDefault="00145F44">
      <w:pPr>
        <w:jc w:val="right"/>
        <w:rPr>
          <w:sz w:val="2"/>
          <w:szCs w:val="2"/>
        </w:rPr>
      </w:pPr>
    </w:p>
    <w:sectPr w:rsidR="00145F44" w:rsidSect="008B66A3">
      <w:pgSz w:w="15840" w:h="12240" w:orient="landscape"/>
      <w:pgMar w:top="907" w:right="1440" w:bottom="9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7A0F3" w14:textId="77777777" w:rsidR="00E756F9" w:rsidRDefault="00E756F9">
      <w:pPr>
        <w:spacing w:before="0"/>
      </w:pPr>
      <w:r>
        <w:separator/>
      </w:r>
    </w:p>
  </w:endnote>
  <w:endnote w:type="continuationSeparator" w:id="0">
    <w:p w14:paraId="701FFFBA" w14:textId="77777777" w:rsidR="00E756F9" w:rsidRDefault="00E756F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317E" w14:textId="77777777" w:rsidR="00145F44" w:rsidRDefault="00E16C9F">
    <w:pPr>
      <w:pBdr>
        <w:top w:val="nil"/>
        <w:left w:val="nil"/>
        <w:bottom w:val="nil"/>
        <w:right w:val="nil"/>
        <w:between w:val="nil"/>
      </w:pBdr>
      <w:tabs>
        <w:tab w:val="center" w:pos="4680"/>
        <w:tab w:val="right" w:pos="9360"/>
      </w:tabs>
      <w:spacing w:before="0"/>
      <w:jc w:val="center"/>
      <w:rPr>
        <w:color w:val="000000"/>
      </w:rPr>
    </w:pPr>
    <w:r>
      <w:rPr>
        <w:noProof/>
        <w:color w:val="000000"/>
        <w:lang w:val="en-US"/>
      </w:rPr>
      <mc:AlternateContent>
        <mc:Choice Requires="wps">
          <w:drawing>
            <wp:inline distT="0" distB="0" distL="0" distR="0" wp14:anchorId="79E2EAFF" wp14:editId="115E3432">
              <wp:extent cx="5505450" cy="92710"/>
              <wp:effectExtent l="0" t="0" r="0" b="0"/>
              <wp:docPr id="1" name="Flowchart: Decision 1"/>
              <wp:cNvGraphicFramePr/>
              <a:graphic xmlns:a="http://schemas.openxmlformats.org/drawingml/2006/main">
                <a:graphicData uri="http://schemas.microsoft.com/office/word/2010/wordprocessingShape">
                  <wps:wsp>
                    <wps:cNvSpPr/>
                    <wps:spPr>
                      <a:xfrm>
                        <a:off x="2612325" y="3752695"/>
                        <a:ext cx="5467350" cy="54610"/>
                      </a:xfrm>
                      <a:prstGeom prst="flowChartDecision">
                        <a:avLst/>
                      </a:prstGeom>
                      <a:solidFill>
                        <a:schemeClr val="dk2"/>
                      </a:solidFill>
                      <a:ln w="9525" cap="flat" cmpd="sng">
                        <a:solidFill>
                          <a:schemeClr val="dk2"/>
                        </a:solidFill>
                        <a:prstDash val="solid"/>
                        <a:miter lim="800000"/>
                        <a:headEnd type="none" w="sm" len="sm"/>
                        <a:tailEnd type="none" w="sm" len="sm"/>
                      </a:ln>
                    </wps:spPr>
                    <wps:txbx>
                      <w:txbxContent>
                        <w:p w14:paraId="054A5F2C" w14:textId="77777777" w:rsidR="00145F44" w:rsidRDefault="00145F44">
                          <w:pPr>
                            <w:spacing w:before="0"/>
                            <w:textDirection w:val="btLr"/>
                          </w:pPr>
                        </w:p>
                      </w:txbxContent>
                    </wps:txbx>
                    <wps:bodyPr spcFirstLastPara="1" wrap="square" lIns="91425" tIns="91425" rIns="91425" bIns="91425" anchor="ctr" anchorCtr="0">
                      <a:noAutofit/>
                    </wps:bodyPr>
                  </wps:wsp>
                </a:graphicData>
              </a:graphic>
            </wp:inline>
          </w:drawing>
        </mc:Choice>
        <mc:Fallback>
          <w:pict>
            <v:shapetype w14:anchorId="79E2EAFF" id="_x0000_t110" coordsize="21600,21600" o:spt="110" path="m10800,l,10800,10800,21600,21600,10800xe">
              <v:stroke joinstyle="miter"/>
              <v:path gradientshapeok="t" o:connecttype="rect" textboxrect="5400,5400,16200,16200"/>
            </v:shapetype>
            <v:shape id="Flowchart: Decision 1" o:spid="_x0000_s1026" type="#_x0000_t110" style="width:433.5pt;height:7.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7hIwIAAFcEAAAOAAAAZHJzL2Uyb0RvYy54bWysVNuO2jAQfa/Uf7D8XkLCwi6IsKqgVJVW&#10;3ZW2/YDBsYlV32obEv6+Y4cubPuwUlUezEwyPnNm5kyW971W5Mh9kNbUtByNKeGG2UaafU2/f9t+&#10;uKMkRDANKGt4TU880PvV+3fLzi14ZVurGu4Jgpiw6FxN2xjdoigCa7mGMLKOG3wprNcQ0fX7ovHQ&#10;IbpWRTUez4rO+sZ5y3gI+HQzvKSrjC8EZ/FRiMAjUTVFbjGfPp+7dBarJSz2Hlwr2ZkG/AMLDdJg&#10;0heoDUQgBy//gtKSeRusiCNmdWGFkIznGrCacvxHNc8tOJ5rweYE99Km8P9g2dfjs3vy2IbOhUVA&#10;M1XRC6/TP/IjfU2rWVlNqiklp5pObqfVbD4dGsf7SBgGTG9mt5Mp9pdhBDplbmxxAXI+xM/capKM&#10;mgplu3ULPm44k0k6uXdwfAgRmeC93/GJRLBKNlupVHaSMPhaeXIEHGnzo0pM8MarKGVIV9P5NHFm&#10;gLISCiKa2jU1DWaf0726kQX3Jm6itYHQDskzwNAILSPKWEld07tx+g2PWw7NJ9OQeHKofYMbQBOx&#10;oClRHPcFjSzACFK9HYdVKoPFXiaVrNjv+vP4drY5PXkSHNtKZPoAIT6BRz2XmBY1jgl/HsAjCfXF&#10;oIjm5U3qULx2/LWzu3bAsNbi6rDoKRmcdcyrlAZj7MdDtELmASZeA5kzXVRvntJ509J6XPs56vI9&#10;WP0CAAD//wMAUEsDBBQABgAIAAAAIQAWP8W92wAAAAQBAAAPAAAAZHJzL2Rvd25yZXYueG1sTI/N&#10;SsRAEITvgu8wtODNnbi4cYmZLKLrQVDE1YPeejNtEjfTEzKTH9/e1oteGooqqr/KN7Nr1Uh9aDwb&#10;OF8koIhLbxuuDLy+3J2tQYWIbLH1TAa+KMCmOD7KMbN+4mcad7FSUsIhQwN1jF2mdShrchgWviMW&#10;78P3DqPIvtK2x0nKXauXSZJqhw3Lhxo7uqmpPOwGZ2Ac37arw+fTw/TYVbfDcnW/dfRuzOnJfH0F&#10;KtIc/8Lwgy/oUAjT3g9sg2oNyJD4e8Vbp5ci9xK6SEEXuf4PX3wDAAD//wMAUEsBAi0AFAAGAAgA&#10;AAAhALaDOJL+AAAA4QEAABMAAAAAAAAAAAAAAAAAAAAAAFtDb250ZW50X1R5cGVzXS54bWxQSwEC&#10;LQAUAAYACAAAACEAOP0h/9YAAACUAQAACwAAAAAAAAAAAAAAAAAvAQAAX3JlbHMvLnJlbHNQSwEC&#10;LQAUAAYACAAAACEAGSZu4SMCAABXBAAADgAAAAAAAAAAAAAAAAAuAgAAZHJzL2Uyb0RvYy54bWxQ&#10;SwECLQAUAAYACAAAACEAFj/FvdsAAAAEAQAADwAAAAAAAAAAAAAAAAB9BAAAZHJzL2Rvd25yZXYu&#10;eG1sUEsFBgAAAAAEAAQA8wAAAIUFAAAAAA==&#10;" fillcolor="#1f497d [3202]" strokecolor="#1f497d [3202]">
              <v:stroke startarrowwidth="narrow" startarrowlength="short" endarrowwidth="narrow" endarrowlength="short"/>
              <v:textbox inset="2.53958mm,2.53958mm,2.53958mm,2.53958mm">
                <w:txbxContent>
                  <w:p w14:paraId="054A5F2C" w14:textId="77777777" w:rsidR="00145F44" w:rsidRDefault="00145F44">
                    <w:pPr>
                      <w:spacing w:before="0"/>
                      <w:textDirection w:val="btLr"/>
                    </w:pPr>
                  </w:p>
                </w:txbxContent>
              </v:textbox>
              <w10:anchorlock/>
            </v:shape>
          </w:pict>
        </mc:Fallback>
      </mc:AlternateContent>
    </w:r>
  </w:p>
  <w:p w14:paraId="5CB49337" w14:textId="6B9CF80A" w:rsidR="00145F44" w:rsidRDefault="00E16C9F">
    <w:pPr>
      <w:pBdr>
        <w:top w:val="nil"/>
        <w:left w:val="nil"/>
        <w:bottom w:val="nil"/>
        <w:right w:val="nil"/>
        <w:between w:val="nil"/>
      </w:pBdr>
      <w:tabs>
        <w:tab w:val="center" w:pos="4680"/>
        <w:tab w:val="right" w:pos="9360"/>
      </w:tabs>
      <w:spacing w:before="0"/>
      <w:jc w:val="center"/>
      <w:rPr>
        <w:color w:val="000000"/>
      </w:rPr>
    </w:pPr>
    <w:r>
      <w:rPr>
        <w:color w:val="000000"/>
      </w:rPr>
      <w:fldChar w:fldCharType="begin"/>
    </w:r>
    <w:r>
      <w:rPr>
        <w:color w:val="000000"/>
      </w:rPr>
      <w:instrText>PAGE</w:instrText>
    </w:r>
    <w:r>
      <w:rPr>
        <w:color w:val="000000"/>
      </w:rPr>
      <w:fldChar w:fldCharType="separate"/>
    </w:r>
    <w:r w:rsidR="00E523E7">
      <w:rPr>
        <w:noProof/>
        <w:color w:val="000000"/>
      </w:rPr>
      <w:t>13</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34AF" w14:textId="77777777" w:rsidR="00145F44" w:rsidRDefault="00E16C9F">
    <w:pPr>
      <w:pBdr>
        <w:top w:val="nil"/>
        <w:left w:val="nil"/>
        <w:bottom w:val="nil"/>
        <w:right w:val="nil"/>
        <w:between w:val="nil"/>
      </w:pBdr>
      <w:tabs>
        <w:tab w:val="center" w:pos="4680"/>
        <w:tab w:val="right" w:pos="9360"/>
      </w:tabs>
      <w:spacing w:before="0"/>
      <w:jc w:val="center"/>
      <w:rPr>
        <w:color w:val="000000"/>
      </w:rPr>
    </w:pPr>
    <w:r>
      <w:rPr>
        <w:noProof/>
        <w:color w:val="000000"/>
        <w:lang w:val="en-US"/>
      </w:rPr>
      <mc:AlternateContent>
        <mc:Choice Requires="wps">
          <w:drawing>
            <wp:inline distT="0" distB="0" distL="0" distR="0" wp14:anchorId="586C4D1E" wp14:editId="4DD75EA0">
              <wp:extent cx="5505450" cy="83183"/>
              <wp:effectExtent l="0" t="0" r="0" b="0"/>
              <wp:docPr id="2" name="Flowchart: Decision 2" descr="Light horizontal"/>
              <wp:cNvGraphicFramePr/>
              <a:graphic xmlns:a="http://schemas.openxmlformats.org/drawingml/2006/main">
                <a:graphicData uri="http://schemas.microsoft.com/office/word/2010/wordprocessingShape">
                  <wps:wsp>
                    <wps:cNvSpPr/>
                    <wps:spPr>
                      <a:xfrm rot="10800000" flipH="1">
                        <a:off x="2612325" y="3757458"/>
                        <a:ext cx="5467350" cy="45085"/>
                      </a:xfrm>
                      <a:prstGeom prst="flowChartDecision">
                        <a:avLst/>
                      </a:prstGeom>
                      <a:solidFill>
                        <a:schemeClr val="dk2"/>
                      </a:solidFill>
                      <a:ln>
                        <a:noFill/>
                      </a:ln>
                    </wps:spPr>
                    <wps:txbx>
                      <w:txbxContent>
                        <w:p w14:paraId="3DE460E3" w14:textId="77777777" w:rsidR="00145F44" w:rsidRDefault="00145F44">
                          <w:pPr>
                            <w:spacing w:before="0"/>
                            <w:textDirection w:val="btLr"/>
                          </w:pPr>
                        </w:p>
                      </w:txbxContent>
                    </wps:txbx>
                    <wps:bodyPr spcFirstLastPara="1" wrap="square" lIns="91425" tIns="91425" rIns="91425" bIns="91425" anchor="ctr" anchorCtr="0">
                      <a:noAutofit/>
                    </wps:bodyPr>
                  </wps:wsp>
                </a:graphicData>
              </a:graphic>
            </wp:inline>
          </w:drawing>
        </mc:Choice>
        <mc:Fallback>
          <w:pict>
            <v:shapetype w14:anchorId="586C4D1E" id="_x0000_t110" coordsize="21600,21600" o:spt="110" path="m10800,l,10800,10800,21600,21600,10800xe">
              <v:stroke joinstyle="miter"/>
              <v:path gradientshapeok="t" o:connecttype="rect" textboxrect="5400,5400,16200,16200"/>
            </v:shapetype>
            <v:shape id="Flowchart: Decision 2" o:spid="_x0000_s1027" type="#_x0000_t110" alt="Light horizontal" style="width:433.5pt;height:6.55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J35wEAALADAAAOAAAAZHJzL2Uyb0RvYy54bWysU9uO2yAUfK/Uf0C8N74kTtIozqpKlLbS&#10;qhtp2w8gGGJUDPRAYufve8Dpbtq+VfUD4sC5zAzj9cPQaXIR4JU1NS0mOSXCcNsoc6rpt6/7d0tK&#10;fGCmYdoaUdOr8PRh8/bNuncrUdrW6kYAwSbGr3pX0zYEt8oyz1vRMT+xThi8lBY6FjCEU9YA67F7&#10;p7Myz+dZb6FxYLnwHk934yXdpP5SCh6epPQiEF1TxBbSCmk9xjXbrNnqBMy1it9gsH9A0TFlcOhL&#10;qx0LjJxB/dWqUxystzJMuO0yK6XiInFANkX+B5vnljmRuKA43r3I5P9fW/7l8uwOgDL0zq88biOL&#10;QUJHwKJaRb7M40eJ1Mp9woNEE4GToablvCinZUXJtabTRbWYVctRUTEEwjGhms0X0wqrOWbMqnxZ&#10;xftsnBAnOfDho7AdiZuaSm37bcsg7ARX0VNpGrs8+jDW/cqPtd5q1eyV1imIjhFbDeTC8K2b7+Vt&#10;0m9Z2sRcY2PV2DCeZK/c4y4Mx4GoJnK96XK0zfUAxDu+V4jzkflwYIBGKSjp0Tw19T/ODAQl+rPB&#10;13lfzKIq4T6A++B4HzDDW4ue5AEoGYNtSB4dwX44BytVEiDCG8HcUKMtkp43C0ff3ccp6/VH2/wE&#10;AAD//wMAUEsDBBQABgAIAAAAIQDTc8DM2QAAAAQBAAAPAAAAZHJzL2Rvd25yZXYueG1sTI9BS8Qw&#10;EIXvgv8hjODNTVdhd6lNl0VQ8KBgXT1nm7Epm0xKkm27/97Ri14GHu/x5nvVdvZOjBhTH0jBclGA&#10;QGqD6alTsH9/vNmASFmT0S4QKjhjgm19eVHp0oSJ3nBscie4hFKpFdich1LK1Fr0Oi3CgMTeV4he&#10;Z5axkybqicu9k7dFsZJe98QfrB7wwWJ7bE5ewe7jJY7r7ommxg7F6/l5/5ndUanrq3l3DyLjnP/C&#10;8IPP6FAz0yGcyCThFPCQ/HvZ26zWLA8culuCrCv5H77+BgAA//8DAFBLAQItABQABgAIAAAAIQC2&#10;gziS/gAAAOEBAAATAAAAAAAAAAAAAAAAAAAAAABbQ29udGVudF9UeXBlc10ueG1sUEsBAi0AFAAG&#10;AAgAAAAhADj9If/WAAAAlAEAAAsAAAAAAAAAAAAAAAAALwEAAF9yZWxzLy5yZWxzUEsBAi0AFAAG&#10;AAgAAAAhAFVSAnfnAQAAsAMAAA4AAAAAAAAAAAAAAAAALgIAAGRycy9lMm9Eb2MueG1sUEsBAi0A&#10;FAAGAAgAAAAhANNzwMzZAAAABAEAAA8AAAAAAAAAAAAAAAAAQQQAAGRycy9kb3ducmV2LnhtbFBL&#10;BQYAAAAABAAEAPMAAABHBQAAAAA=&#10;" fillcolor="#1f497d [3202]" stroked="f">
              <v:textbox inset="2.53958mm,2.53958mm,2.53958mm,2.53958mm">
                <w:txbxContent>
                  <w:p w14:paraId="3DE460E3" w14:textId="77777777" w:rsidR="00145F44" w:rsidRDefault="00145F44">
                    <w:pPr>
                      <w:spacing w:before="0"/>
                      <w:textDirection w:val="btLr"/>
                    </w:pPr>
                  </w:p>
                </w:txbxContent>
              </v:textbox>
              <w10:anchorlock/>
            </v:shape>
          </w:pict>
        </mc:Fallback>
      </mc:AlternateContent>
    </w:r>
  </w:p>
  <w:p w14:paraId="2A3326D5" w14:textId="49132B55" w:rsidR="00145F44" w:rsidRPr="008B66A3" w:rsidRDefault="008B66A3" w:rsidP="008B66A3">
    <w:pPr>
      <w:pBdr>
        <w:top w:val="nil"/>
        <w:left w:val="nil"/>
        <w:bottom w:val="nil"/>
        <w:right w:val="nil"/>
        <w:between w:val="nil"/>
      </w:pBdr>
      <w:tabs>
        <w:tab w:val="center" w:pos="4680"/>
        <w:tab w:val="right" w:pos="9360"/>
      </w:tabs>
      <w:spacing w:before="0"/>
      <w:jc w:val="center"/>
      <w:rPr>
        <w:color w:val="000000"/>
      </w:rPr>
    </w:pPr>
    <w:r>
      <w:rPr>
        <w:i/>
        <w:iCs/>
        <w:color w:val="000000"/>
      </w:rPr>
      <w:t>This template was last updated by NDE on September 30, 2022.</w:t>
    </w:r>
    <w:r>
      <w:rPr>
        <w:i/>
        <w:iCs/>
        <w:color w:val="000000"/>
      </w:rPr>
      <w:tab/>
    </w:r>
    <w:r>
      <w:rPr>
        <w:color w:val="000000"/>
      </w:rPr>
      <w:fldChar w:fldCharType="begin"/>
    </w:r>
    <w:r>
      <w:rPr>
        <w:color w:val="000000"/>
      </w:rPr>
      <w:instrText>PAGE</w:instrText>
    </w:r>
    <w:r>
      <w:rPr>
        <w:color w:val="000000"/>
      </w:rPr>
      <w:fldChar w:fldCharType="separate"/>
    </w:r>
    <w:r w:rsidR="00E523E7">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282C" w14:textId="77777777" w:rsidR="008B66A3" w:rsidRDefault="008B66A3">
    <w:pPr>
      <w:pBdr>
        <w:top w:val="nil"/>
        <w:left w:val="nil"/>
        <w:bottom w:val="nil"/>
        <w:right w:val="nil"/>
        <w:between w:val="nil"/>
      </w:pBdr>
      <w:tabs>
        <w:tab w:val="center" w:pos="4680"/>
        <w:tab w:val="right" w:pos="9360"/>
      </w:tabs>
      <w:spacing w:before="0"/>
      <w:jc w:val="center"/>
      <w:rPr>
        <w:color w:val="000000"/>
      </w:rPr>
    </w:pPr>
    <w:r>
      <w:rPr>
        <w:noProof/>
        <w:color w:val="000000"/>
        <w:lang w:val="en-US"/>
      </w:rPr>
      <mc:AlternateContent>
        <mc:Choice Requires="wps">
          <w:drawing>
            <wp:inline distT="0" distB="0" distL="0" distR="0" wp14:anchorId="23EE11D3" wp14:editId="7F2E8EA2">
              <wp:extent cx="5505450" cy="83183"/>
              <wp:effectExtent l="0" t="0" r="0" b="0"/>
              <wp:docPr id="7" name="Flowchart: Decision 7" descr="Light horizontal"/>
              <wp:cNvGraphicFramePr/>
              <a:graphic xmlns:a="http://schemas.openxmlformats.org/drawingml/2006/main">
                <a:graphicData uri="http://schemas.microsoft.com/office/word/2010/wordprocessingShape">
                  <wps:wsp>
                    <wps:cNvSpPr/>
                    <wps:spPr>
                      <a:xfrm rot="10800000" flipH="1">
                        <a:off x="2612325" y="3757458"/>
                        <a:ext cx="5467350" cy="45085"/>
                      </a:xfrm>
                      <a:prstGeom prst="flowChartDecision">
                        <a:avLst/>
                      </a:prstGeom>
                      <a:solidFill>
                        <a:schemeClr val="dk2"/>
                      </a:solidFill>
                      <a:ln>
                        <a:noFill/>
                      </a:ln>
                    </wps:spPr>
                    <wps:txbx>
                      <w:txbxContent>
                        <w:p w14:paraId="5B1589A7" w14:textId="77777777" w:rsidR="008B66A3" w:rsidRDefault="008B66A3">
                          <w:pPr>
                            <w:spacing w:before="0"/>
                            <w:textDirection w:val="btLr"/>
                          </w:pPr>
                        </w:p>
                      </w:txbxContent>
                    </wps:txbx>
                    <wps:bodyPr spcFirstLastPara="1" wrap="square" lIns="91425" tIns="91425" rIns="91425" bIns="91425" anchor="ctr" anchorCtr="0">
                      <a:noAutofit/>
                    </wps:bodyPr>
                  </wps:wsp>
                </a:graphicData>
              </a:graphic>
            </wp:inline>
          </w:drawing>
        </mc:Choice>
        <mc:Fallback>
          <w:pict>
            <v:shapetype w14:anchorId="23EE11D3" id="_x0000_t110" coordsize="21600,21600" o:spt="110" path="m10800,l,10800,10800,21600,21600,10800xe">
              <v:stroke joinstyle="miter"/>
              <v:path gradientshapeok="t" o:connecttype="rect" textboxrect="5400,5400,16200,16200"/>
            </v:shapetype>
            <v:shape id="Flowchart: Decision 7" o:spid="_x0000_s1028" type="#_x0000_t110" alt="Light horizontal" style="width:433.5pt;height:6.55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vc85wEAALADAAAOAAAAZHJzL2Uyb0RvYy54bWysU9uO2yAQfa/Uf0C8N74kzqZRnFWVKG2l&#10;VTfSth9AMMSoGOhAYufvO+B0k7ZvVf2AGJg5M+dwvHocOk3OAryypqbFJKdEGG4bZY41/fZ1925B&#10;iQ/MNExbI2p6EZ4+rt++WfVuKUrbWt0IIAhi/LJ3NW1DcMss87wVHfMT64TBS2mhYwFDOGYNsB7R&#10;O52VeT7PeguNA8uF93i6HS/pOuFLKXh4ltKLQHRNcbaQVkjrIa7ZesWWR2CuVfw6BvuHKTqmDDZ9&#10;hdqywMgJ1F9QneJgvZVhwm2XWSkVF4kDsinyP9i8tMyJxAXF8e5VJv//YPmX84vbA8rQO7/0uI0s&#10;BgkdAYtqFfkijx8lUiv3CQ8STRycDDUt50U5LStKLjWdPlQPs2oxKiqGQDgmVLP5w7TCao4Zsypf&#10;VPE+GzvETg58+ChsR+KmplLbftMyCFvBVfRU6sbOTz6Mdb/yY623WjU7pXUKomPERgM5M3zr5nt5&#10;7fRbljYx19hYNQLGk+zGPe7CcBiIapBehIgnB9tc9kC84zuFcz4xH/YM0CgFJT2ap6b+x4mBoER/&#10;Nvg674tZVCXcB3AfHO4DZnhr0ZM8ACVjsAnJo+OwH07BSpUEuA1znRptkfS8Wjj67j5OWbcfbf0T&#10;AAD//wMAUEsDBBQABgAIAAAAIQDTc8DM2QAAAAQBAAAPAAAAZHJzL2Rvd25yZXYueG1sTI9BS8Qw&#10;EIXvgv8hjODNTVdhd6lNl0VQ8KBgXT1nm7Epm0xKkm27/97Ri14GHu/x5nvVdvZOjBhTH0jBclGA&#10;QGqD6alTsH9/vNmASFmT0S4QKjhjgm19eVHp0oSJ3nBscie4hFKpFdich1LK1Fr0Oi3CgMTeV4he&#10;Z5axkybqicu9k7dFsZJe98QfrB7wwWJ7bE5ewe7jJY7r7ommxg7F6/l5/5ndUanrq3l3DyLjnP/C&#10;8IPP6FAz0yGcyCThFPCQ/HvZ26zWLA8culuCrCv5H77+BgAA//8DAFBLAQItABQABgAIAAAAIQC2&#10;gziS/gAAAOEBAAATAAAAAAAAAAAAAAAAAAAAAABbQ29udGVudF9UeXBlc10ueG1sUEsBAi0AFAAG&#10;AAgAAAAhADj9If/WAAAAlAEAAAsAAAAAAAAAAAAAAAAALwEAAF9yZWxzLy5yZWxzUEsBAi0AFAAG&#10;AAgAAAAhAIzq9zznAQAAsAMAAA4AAAAAAAAAAAAAAAAALgIAAGRycy9lMm9Eb2MueG1sUEsBAi0A&#10;FAAGAAgAAAAhANNzwMzZAAAABAEAAA8AAAAAAAAAAAAAAAAAQQQAAGRycy9kb3ducmV2LnhtbFBL&#10;BQYAAAAABAAEAPMAAABHBQAAAAA=&#10;" fillcolor="#1f497d [3202]" stroked="f">
              <v:textbox inset="2.53958mm,2.53958mm,2.53958mm,2.53958mm">
                <w:txbxContent>
                  <w:p w14:paraId="5B1589A7" w14:textId="77777777" w:rsidR="008B66A3" w:rsidRDefault="008B66A3">
                    <w:pPr>
                      <w:spacing w:before="0"/>
                      <w:textDirection w:val="btLr"/>
                    </w:pPr>
                  </w:p>
                </w:txbxContent>
              </v:textbox>
              <w10:anchorlock/>
            </v:shape>
          </w:pict>
        </mc:Fallback>
      </mc:AlternateContent>
    </w:r>
  </w:p>
  <w:p w14:paraId="0BF8F794" w14:textId="3837EB98" w:rsidR="008B66A3" w:rsidRDefault="008B66A3">
    <w:pPr>
      <w:pBdr>
        <w:top w:val="nil"/>
        <w:left w:val="nil"/>
        <w:bottom w:val="nil"/>
        <w:right w:val="nil"/>
        <w:between w:val="nil"/>
      </w:pBdr>
      <w:tabs>
        <w:tab w:val="center" w:pos="4680"/>
        <w:tab w:val="right" w:pos="9360"/>
      </w:tabs>
      <w:spacing w:before="0"/>
      <w:jc w:val="center"/>
      <w:rPr>
        <w:color w:val="000000"/>
      </w:rPr>
    </w:pPr>
    <w:r>
      <w:rPr>
        <w:color w:val="000000"/>
      </w:rPr>
      <w:fldChar w:fldCharType="begin"/>
    </w:r>
    <w:r>
      <w:rPr>
        <w:color w:val="000000"/>
      </w:rPr>
      <w:instrText>PAGE</w:instrText>
    </w:r>
    <w:r>
      <w:rPr>
        <w:color w:val="000000"/>
      </w:rPr>
      <w:fldChar w:fldCharType="separate"/>
    </w:r>
    <w:r w:rsidR="00E523E7">
      <w:rPr>
        <w:noProof/>
        <w:color w:val="000000"/>
      </w:rPr>
      <w:t>2</w:t>
    </w:r>
    <w:r>
      <w:rPr>
        <w:color w:val="000000"/>
      </w:rPr>
      <w:fldChar w:fldCharType="end"/>
    </w:r>
  </w:p>
  <w:p w14:paraId="693EA934" w14:textId="77777777" w:rsidR="008B66A3" w:rsidRDefault="008B66A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8C752" w14:textId="77777777" w:rsidR="00E756F9" w:rsidRDefault="00E756F9">
      <w:pPr>
        <w:spacing w:before="0"/>
      </w:pPr>
      <w:r>
        <w:separator/>
      </w:r>
    </w:p>
  </w:footnote>
  <w:footnote w:type="continuationSeparator" w:id="0">
    <w:p w14:paraId="68809C93" w14:textId="77777777" w:rsidR="00E756F9" w:rsidRDefault="00E756F9">
      <w:pPr>
        <w:spacing w:before="0"/>
      </w:pPr>
      <w:r>
        <w:continuationSeparator/>
      </w:r>
    </w:p>
  </w:footnote>
  <w:footnote w:id="1">
    <w:p w14:paraId="5A55FB16" w14:textId="77777777" w:rsidR="00145F44" w:rsidRDefault="00E16C9F">
      <w:pPr>
        <w:spacing w:before="0"/>
        <w:rPr>
          <w:sz w:val="20"/>
          <w:szCs w:val="20"/>
        </w:rPr>
      </w:pPr>
      <w:r>
        <w:rPr>
          <w:vertAlign w:val="superscript"/>
        </w:rPr>
        <w:footnoteRef/>
      </w:r>
      <w:r>
        <w:rPr>
          <w:sz w:val="20"/>
          <w:szCs w:val="20"/>
        </w:rPr>
        <w:t xml:space="preserve"> </w:t>
      </w:r>
      <w:r>
        <w:t>“Resource equity” is the allocation and use of resources – people, time, and money – to create student experiences that enable all children to reach empowering, rigorous learning outcomes, no matter their background. (Definition adapted from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CE20" w14:textId="77777777" w:rsidR="00145F44" w:rsidRDefault="00E16C9F">
    <w:pPr>
      <w:spacing w:before="0"/>
      <w:jc w:val="center"/>
      <w:rPr>
        <w:b/>
        <w:color w:val="980000"/>
        <w:sz w:val="28"/>
        <w:szCs w:val="28"/>
      </w:rPr>
    </w:pPr>
    <w:r>
      <w:rPr>
        <w:noProof/>
        <w:lang w:val="en-US"/>
      </w:rPr>
      <w:drawing>
        <wp:anchor distT="114300" distB="114300" distL="114300" distR="114300" simplePos="0" relativeHeight="251658240" behindDoc="0" locked="0" layoutInCell="1" hidden="0" allowOverlap="1" wp14:anchorId="14FA6115" wp14:editId="646B0D1D">
          <wp:simplePos x="0" y="0"/>
          <wp:positionH relativeFrom="column">
            <wp:posOffset>8458200</wp:posOffset>
          </wp:positionH>
          <wp:positionV relativeFrom="paragraph">
            <wp:posOffset>-342896</wp:posOffset>
          </wp:positionV>
          <wp:extent cx="676275" cy="552450"/>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B09B" w14:textId="77777777" w:rsidR="00145F44" w:rsidRDefault="00E16C9F">
    <w:r>
      <w:rPr>
        <w:noProof/>
        <w:lang w:val="en-US"/>
      </w:rPr>
      <w:drawing>
        <wp:anchor distT="114300" distB="114300" distL="114300" distR="114300" simplePos="0" relativeHeight="251659264" behindDoc="0" locked="0" layoutInCell="1" hidden="0" allowOverlap="1" wp14:anchorId="660529DE" wp14:editId="598A606F">
          <wp:simplePos x="0" y="0"/>
          <wp:positionH relativeFrom="column">
            <wp:posOffset>6172200</wp:posOffset>
          </wp:positionH>
          <wp:positionV relativeFrom="paragraph">
            <wp:posOffset>-428625</wp:posOffset>
          </wp:positionV>
          <wp:extent cx="676275" cy="552450"/>
          <wp:effectExtent l="0" t="0" r="0" b="0"/>
          <wp:wrapSquare wrapText="bothSides" distT="114300" distB="11430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F222C"/>
    <w:multiLevelType w:val="multilevel"/>
    <w:tmpl w:val="6A7807A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596C3A"/>
    <w:multiLevelType w:val="hybridMultilevel"/>
    <w:tmpl w:val="51A8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0677128">
    <w:abstractNumId w:val="0"/>
  </w:num>
  <w:num w:numId="2" w16cid:durableId="1912766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F44"/>
    <w:rsid w:val="00005E68"/>
    <w:rsid w:val="00015E94"/>
    <w:rsid w:val="00020401"/>
    <w:rsid w:val="00042F00"/>
    <w:rsid w:val="0005004E"/>
    <w:rsid w:val="000914ED"/>
    <w:rsid w:val="000947EB"/>
    <w:rsid w:val="000F7135"/>
    <w:rsid w:val="00111CD6"/>
    <w:rsid w:val="00145ECB"/>
    <w:rsid w:val="00145F44"/>
    <w:rsid w:val="001D2D5A"/>
    <w:rsid w:val="00213F78"/>
    <w:rsid w:val="00247DC9"/>
    <w:rsid w:val="00272DBD"/>
    <w:rsid w:val="003141D0"/>
    <w:rsid w:val="0032490A"/>
    <w:rsid w:val="003325AD"/>
    <w:rsid w:val="00340088"/>
    <w:rsid w:val="00376748"/>
    <w:rsid w:val="00385F8D"/>
    <w:rsid w:val="00391A5C"/>
    <w:rsid w:val="003C4C75"/>
    <w:rsid w:val="00427D38"/>
    <w:rsid w:val="004441F0"/>
    <w:rsid w:val="00497F5C"/>
    <w:rsid w:val="004C7C43"/>
    <w:rsid w:val="004F02FC"/>
    <w:rsid w:val="00523AAD"/>
    <w:rsid w:val="00553598"/>
    <w:rsid w:val="005A16B7"/>
    <w:rsid w:val="005D6650"/>
    <w:rsid w:val="005E4894"/>
    <w:rsid w:val="006C7BB0"/>
    <w:rsid w:val="00703EAC"/>
    <w:rsid w:val="00722973"/>
    <w:rsid w:val="00760BDA"/>
    <w:rsid w:val="0076593E"/>
    <w:rsid w:val="00771CF7"/>
    <w:rsid w:val="00775BB0"/>
    <w:rsid w:val="007A7395"/>
    <w:rsid w:val="007D6B65"/>
    <w:rsid w:val="007F0CFE"/>
    <w:rsid w:val="00842CE2"/>
    <w:rsid w:val="008744F4"/>
    <w:rsid w:val="008B66A3"/>
    <w:rsid w:val="009005D5"/>
    <w:rsid w:val="00916AED"/>
    <w:rsid w:val="00980CD3"/>
    <w:rsid w:val="009B4F8C"/>
    <w:rsid w:val="009D1889"/>
    <w:rsid w:val="009D4913"/>
    <w:rsid w:val="00A00B04"/>
    <w:rsid w:val="00A40117"/>
    <w:rsid w:val="00A634A4"/>
    <w:rsid w:val="00AF01B0"/>
    <w:rsid w:val="00B53A8C"/>
    <w:rsid w:val="00BE0C05"/>
    <w:rsid w:val="00C267CF"/>
    <w:rsid w:val="00C27561"/>
    <w:rsid w:val="00C67765"/>
    <w:rsid w:val="00C756FC"/>
    <w:rsid w:val="00CD745C"/>
    <w:rsid w:val="00CE7FC0"/>
    <w:rsid w:val="00CF2F0A"/>
    <w:rsid w:val="00CF434B"/>
    <w:rsid w:val="00D23E5C"/>
    <w:rsid w:val="00E10914"/>
    <w:rsid w:val="00E16C9F"/>
    <w:rsid w:val="00E23730"/>
    <w:rsid w:val="00E32FBC"/>
    <w:rsid w:val="00E523E7"/>
    <w:rsid w:val="00E756F9"/>
    <w:rsid w:val="00EC5B02"/>
    <w:rsid w:val="00F01053"/>
    <w:rsid w:val="00F351E4"/>
    <w:rsid w:val="00F80300"/>
    <w:rsid w:val="00FB7325"/>
    <w:rsid w:val="00FE7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5D7BC"/>
  <w15:docId w15:val="{7DE3779D-FBF4-4C6C-A963-627368FD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120"/>
      <w:outlineLvl w:val="0"/>
    </w:pPr>
    <w:rPr>
      <w:b/>
      <w:color w:val="01499D"/>
      <w:sz w:val="40"/>
      <w:szCs w:val="40"/>
    </w:rPr>
  </w:style>
  <w:style w:type="paragraph" w:styleId="Heading2">
    <w:name w:val="heading 2"/>
    <w:basedOn w:val="Normal"/>
    <w:next w:val="Normal"/>
    <w:uiPriority w:val="9"/>
    <w:unhideWhenUsed/>
    <w:qFormat/>
    <w:pPr>
      <w:keepNext/>
      <w:keepLines/>
      <w:spacing w:before="120" w:after="120"/>
      <w:outlineLvl w:val="1"/>
    </w:pPr>
    <w:rPr>
      <w:b/>
      <w:color w:val="178339"/>
      <w:sz w:val="32"/>
      <w:szCs w:val="32"/>
    </w:rPr>
  </w:style>
  <w:style w:type="paragraph" w:styleId="Heading3">
    <w:name w:val="heading 3"/>
    <w:basedOn w:val="Normal"/>
    <w:next w:val="Normal"/>
    <w:uiPriority w:val="9"/>
    <w:semiHidden/>
    <w:unhideWhenUsed/>
    <w:qFormat/>
    <w:pPr>
      <w:keepNext/>
      <w:keepLines/>
      <w:outlineLvl w:val="2"/>
    </w:pPr>
    <w:rPr>
      <w:b/>
      <w:color w:val="3EA8B8"/>
      <w:sz w:val="26"/>
      <w:szCs w:val="26"/>
    </w:rPr>
  </w:style>
  <w:style w:type="paragraph" w:styleId="Heading4">
    <w:name w:val="heading 4"/>
    <w:basedOn w:val="Normal"/>
    <w:next w:val="Normal"/>
    <w:uiPriority w:val="9"/>
    <w:semiHidden/>
    <w:unhideWhenUsed/>
    <w:qFormat/>
    <w:pPr>
      <w:keepNext/>
      <w:keepLines/>
      <w:outlineLvl w:val="3"/>
    </w:pPr>
    <w:rPr>
      <w:b/>
      <w:smallCaps/>
      <w:color w:val="82888F"/>
    </w:rPr>
  </w:style>
  <w:style w:type="paragraph" w:styleId="Heading5">
    <w:name w:val="heading 5"/>
    <w:basedOn w:val="Normal"/>
    <w:next w:val="Normal"/>
    <w:uiPriority w:val="9"/>
    <w:semiHidden/>
    <w:unhideWhenUsed/>
    <w:qFormat/>
    <w:pPr>
      <w:keepNext/>
      <w:keepLines/>
      <w:outlineLvl w:val="4"/>
    </w:pPr>
    <w:rPr>
      <w:b/>
      <w:color w:val="82888F"/>
    </w:rPr>
  </w:style>
  <w:style w:type="paragraph" w:styleId="Heading6">
    <w:name w:val="heading 6"/>
    <w:basedOn w:val="Normal"/>
    <w:next w:val="Normal"/>
    <w:uiPriority w:val="9"/>
    <w:semiHidden/>
    <w:unhideWhenUsed/>
    <w:qFormat/>
    <w:pPr>
      <w:keepNext/>
      <w:keepLines/>
      <w:outlineLvl w:val="5"/>
    </w:pPr>
    <w:rPr>
      <w:i/>
      <w:color w:val="82888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pPr>
    <w:rPr>
      <w:color w:val="1F6D89"/>
      <w:sz w:val="44"/>
      <w:szCs w:val="44"/>
    </w:rPr>
  </w:style>
  <w:style w:type="paragraph" w:styleId="Subtitle">
    <w:name w:val="Subtitle"/>
    <w:basedOn w:val="Normal"/>
    <w:next w:val="Normal"/>
    <w:uiPriority w:val="11"/>
    <w:qFormat/>
    <w:pPr>
      <w:keepNext/>
      <w:keepLines/>
      <w:spacing w:before="140"/>
    </w:pPr>
    <w:rPr>
      <w:b/>
      <w:i/>
      <w:color w:val="3EA8B8"/>
      <w:sz w:val="26"/>
      <w:szCs w:val="26"/>
    </w:rPr>
  </w:style>
  <w:style w:type="table" w:customStyle="1" w:styleId="a">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0">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1">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2">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3">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4">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5">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6">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7">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8">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9">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a">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b">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c">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d">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e">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f">
    <w:basedOn w:val="TableNormal"/>
    <w:pPr>
      <w:spacing w:before="0"/>
    </w:p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B66A3"/>
    <w:pPr>
      <w:tabs>
        <w:tab w:val="center" w:pos="4680"/>
        <w:tab w:val="right" w:pos="9360"/>
      </w:tabs>
      <w:spacing w:before="0"/>
    </w:pPr>
  </w:style>
  <w:style w:type="character" w:customStyle="1" w:styleId="HeaderChar">
    <w:name w:val="Header Char"/>
    <w:basedOn w:val="DefaultParagraphFont"/>
    <w:link w:val="Header"/>
    <w:uiPriority w:val="99"/>
    <w:rsid w:val="008B66A3"/>
  </w:style>
  <w:style w:type="paragraph" w:styleId="Footer">
    <w:name w:val="footer"/>
    <w:basedOn w:val="Normal"/>
    <w:link w:val="FooterChar"/>
    <w:uiPriority w:val="99"/>
    <w:unhideWhenUsed/>
    <w:rsid w:val="008B66A3"/>
    <w:pPr>
      <w:tabs>
        <w:tab w:val="center" w:pos="4680"/>
        <w:tab w:val="right" w:pos="9360"/>
      </w:tabs>
      <w:spacing w:before="0"/>
    </w:pPr>
  </w:style>
  <w:style w:type="character" w:customStyle="1" w:styleId="FooterChar">
    <w:name w:val="Footer Char"/>
    <w:basedOn w:val="DefaultParagraphFont"/>
    <w:link w:val="Footer"/>
    <w:uiPriority w:val="99"/>
    <w:rsid w:val="008B66A3"/>
  </w:style>
  <w:style w:type="paragraph" w:customStyle="1" w:styleId="Default">
    <w:name w:val="Default"/>
    <w:rsid w:val="009D1889"/>
    <w:pPr>
      <w:autoSpaceDE w:val="0"/>
      <w:autoSpaceDN w:val="0"/>
      <w:adjustRightInd w:val="0"/>
      <w:spacing w:before="0"/>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CF43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5843645B8BF44EB35E748359156A9F" ma:contentTypeVersion="8" ma:contentTypeDescription="Create a new document." ma:contentTypeScope="" ma:versionID="5e02830902fbfb68b3e7139fcb4a5594">
  <xsd:schema xmlns:xsd="http://www.w3.org/2001/XMLSchema" xmlns:xs="http://www.w3.org/2001/XMLSchema" xmlns:p="http://schemas.microsoft.com/office/2006/metadata/properties" xmlns:ns2="d170ad26-978e-441d-842f-087d7565d101" targetNamespace="http://schemas.microsoft.com/office/2006/metadata/properties" ma:root="true" ma:fieldsID="ee3bae898d12994362c3035d90a994fe" ns2:_="">
    <xsd:import namespace="d170ad26-978e-441d-842f-087d7565d1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0ad26-978e-441d-842f-087d7565d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9E6B3-8148-4030-AADA-EC971EB0AE82}">
  <ds:schemaRefs>
    <ds:schemaRef ds:uri="http://schemas.openxmlformats.org/officeDocument/2006/bibliography"/>
  </ds:schemaRefs>
</ds:datastoreItem>
</file>

<file path=customXml/itemProps2.xml><?xml version="1.0" encoding="utf-8"?>
<ds:datastoreItem xmlns:ds="http://schemas.openxmlformats.org/officeDocument/2006/customXml" ds:itemID="{A8FBD8B5-77C6-4A54-A3A4-EC34370D45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256C6C-E9E4-4426-933F-892113EA390D}">
  <ds:schemaRefs>
    <ds:schemaRef ds:uri="http://schemas.microsoft.com/sharepoint/v3/contenttype/forms"/>
  </ds:schemaRefs>
</ds:datastoreItem>
</file>

<file path=customXml/itemProps4.xml><?xml version="1.0" encoding="utf-8"?>
<ds:datastoreItem xmlns:ds="http://schemas.openxmlformats.org/officeDocument/2006/customXml" ds:itemID="{807037E8-ADEA-4224-BFDE-2BDF3824B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0ad26-978e-441d-842f-087d7565d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2380</Words>
  <Characters>13571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Northon, Kristy</dc:creator>
  <cp:lastModifiedBy>Wimbley, Brandon</cp:lastModifiedBy>
  <cp:revision>2</cp:revision>
  <dcterms:created xsi:type="dcterms:W3CDTF">2023-12-19T21:02:00Z</dcterms:created>
  <dcterms:modified xsi:type="dcterms:W3CDTF">2023-12-19T21:02:00Z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0x010100DA5843645B8BF44EB35E748359156A9F</vt:lpwstr>
  </property>
</Properties>
</file>